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黑体" w:hAnsi="黑体" w:eastAsia="黑体"/>
          <w:sz w:val="32"/>
          <w:szCs w:val="32"/>
        </w:rPr>
      </w:pPr>
    </w:p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  （2023</w:t>
      </w:r>
      <w:bookmarkStart w:id="0" w:name="_GoBack"/>
      <w:bookmarkEnd w:id="0"/>
      <w:r>
        <w:rPr>
          <w:rFonts w:hint="eastAsia" w:ascii="仿宋_GB2312" w:hAnsi="宋体" w:eastAsia="仿宋_GB2312"/>
          <w:sz w:val="28"/>
          <w:szCs w:val="28"/>
        </w:rPr>
        <w:t>年度）</w:t>
      </w:r>
    </w:p>
    <w:p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7"/>
        <w:tblW w:w="9919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6"/>
        <w:gridCol w:w="716"/>
        <w:gridCol w:w="718"/>
        <w:gridCol w:w="1350"/>
        <w:gridCol w:w="908"/>
        <w:gridCol w:w="181"/>
        <w:gridCol w:w="1115"/>
        <w:gridCol w:w="1078"/>
        <w:gridCol w:w="31"/>
        <w:gridCol w:w="667"/>
        <w:gridCol w:w="184"/>
        <w:gridCol w:w="514"/>
        <w:gridCol w:w="472"/>
        <w:gridCol w:w="107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exact"/>
          <w:jc w:val="center"/>
        </w:trPr>
        <w:tc>
          <w:tcPr>
            <w:tcW w:w="1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项目名称</w:t>
            </w:r>
          </w:p>
        </w:tc>
        <w:tc>
          <w:tcPr>
            <w:tcW w:w="829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专用设备购置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exact"/>
          <w:jc w:val="center"/>
        </w:trPr>
        <w:tc>
          <w:tcPr>
            <w:tcW w:w="1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主管部门</w:t>
            </w:r>
          </w:p>
        </w:tc>
        <w:tc>
          <w:tcPr>
            <w:tcW w:w="427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北京市知识产权局</w:t>
            </w:r>
          </w:p>
        </w:tc>
        <w:tc>
          <w:tcPr>
            <w:tcW w:w="11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实施单位</w:t>
            </w:r>
          </w:p>
        </w:tc>
        <w:tc>
          <w:tcPr>
            <w:tcW w:w="291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中关村知识产权促进中心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" w:hRule="exact"/>
          <w:jc w:val="center"/>
        </w:trPr>
        <w:tc>
          <w:tcPr>
            <w:tcW w:w="1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项目负责人</w:t>
            </w:r>
          </w:p>
        </w:tc>
        <w:tc>
          <w:tcPr>
            <w:tcW w:w="427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赵毅</w:t>
            </w:r>
          </w:p>
        </w:tc>
        <w:tc>
          <w:tcPr>
            <w:tcW w:w="11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联系电话</w:t>
            </w:r>
          </w:p>
        </w:tc>
        <w:tc>
          <w:tcPr>
            <w:tcW w:w="291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17610063897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exact"/>
          <w:jc w:val="center"/>
        </w:trPr>
        <w:tc>
          <w:tcPr>
            <w:tcW w:w="1622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项目资金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（万元）</w:t>
            </w:r>
          </w:p>
        </w:tc>
        <w:tc>
          <w:tcPr>
            <w:tcW w:w="20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0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算数</w:t>
            </w:r>
          </w:p>
        </w:tc>
        <w:tc>
          <w:tcPr>
            <w:tcW w:w="11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算数</w:t>
            </w:r>
          </w:p>
        </w:tc>
        <w:tc>
          <w:tcPr>
            <w:tcW w:w="11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执行数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分值</w:t>
            </w:r>
          </w:p>
        </w:tc>
        <w:tc>
          <w:tcPr>
            <w:tcW w:w="9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执行率</w:t>
            </w:r>
          </w:p>
        </w:tc>
        <w:tc>
          <w:tcPr>
            <w:tcW w:w="10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exact"/>
          <w:jc w:val="center"/>
        </w:trPr>
        <w:tc>
          <w:tcPr>
            <w:tcW w:w="162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20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年度资金总额</w:t>
            </w:r>
          </w:p>
        </w:tc>
        <w:tc>
          <w:tcPr>
            <w:tcW w:w="10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37.716</w:t>
            </w:r>
          </w:p>
        </w:tc>
        <w:tc>
          <w:tcPr>
            <w:tcW w:w="11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37.716</w:t>
            </w:r>
          </w:p>
        </w:tc>
        <w:tc>
          <w:tcPr>
            <w:tcW w:w="11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18.484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10</w:t>
            </w:r>
          </w:p>
        </w:tc>
        <w:tc>
          <w:tcPr>
            <w:tcW w:w="9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49%</w:t>
            </w:r>
          </w:p>
        </w:tc>
        <w:tc>
          <w:tcPr>
            <w:tcW w:w="10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4.9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exact"/>
          <w:jc w:val="center"/>
        </w:trPr>
        <w:tc>
          <w:tcPr>
            <w:tcW w:w="162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20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其中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: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当年财政拨款</w:t>
            </w:r>
          </w:p>
        </w:tc>
        <w:tc>
          <w:tcPr>
            <w:tcW w:w="10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33.716</w:t>
            </w:r>
          </w:p>
        </w:tc>
        <w:tc>
          <w:tcPr>
            <w:tcW w:w="11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33.716</w:t>
            </w:r>
          </w:p>
        </w:tc>
        <w:tc>
          <w:tcPr>
            <w:tcW w:w="11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14.484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—</w:t>
            </w:r>
          </w:p>
        </w:tc>
        <w:tc>
          <w:tcPr>
            <w:tcW w:w="9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42.95%</w:t>
            </w:r>
          </w:p>
        </w:tc>
        <w:tc>
          <w:tcPr>
            <w:tcW w:w="10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exact"/>
          <w:jc w:val="center"/>
        </w:trPr>
        <w:tc>
          <w:tcPr>
            <w:tcW w:w="162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20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right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上年结转资金</w:t>
            </w:r>
          </w:p>
        </w:tc>
        <w:tc>
          <w:tcPr>
            <w:tcW w:w="10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—</w:t>
            </w:r>
          </w:p>
        </w:tc>
        <w:tc>
          <w:tcPr>
            <w:tcW w:w="9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exact"/>
          <w:jc w:val="center"/>
        </w:trPr>
        <w:tc>
          <w:tcPr>
            <w:tcW w:w="162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20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right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 xml:space="preserve">  其他资金</w:t>
            </w:r>
          </w:p>
        </w:tc>
        <w:tc>
          <w:tcPr>
            <w:tcW w:w="10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4</w:t>
            </w:r>
          </w:p>
        </w:tc>
        <w:tc>
          <w:tcPr>
            <w:tcW w:w="11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4</w:t>
            </w:r>
          </w:p>
        </w:tc>
        <w:tc>
          <w:tcPr>
            <w:tcW w:w="11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—</w:t>
            </w:r>
          </w:p>
        </w:tc>
        <w:tc>
          <w:tcPr>
            <w:tcW w:w="9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100%</w:t>
            </w:r>
          </w:p>
        </w:tc>
        <w:tc>
          <w:tcPr>
            <w:tcW w:w="10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exact"/>
          <w:jc w:val="center"/>
        </w:trPr>
        <w:tc>
          <w:tcPr>
            <w:tcW w:w="90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年度总体目标</w:t>
            </w:r>
          </w:p>
        </w:tc>
        <w:tc>
          <w:tcPr>
            <w:tcW w:w="4988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预期目标</w:t>
            </w:r>
          </w:p>
        </w:tc>
        <w:tc>
          <w:tcPr>
            <w:tcW w:w="402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" w:hRule="exact"/>
          <w:jc w:val="center"/>
        </w:trPr>
        <w:tc>
          <w:tcPr>
            <w:tcW w:w="90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4988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保证促进中心日常工作的开展，筑牢网络安全屏障。</w:t>
            </w:r>
          </w:p>
        </w:tc>
        <w:tc>
          <w:tcPr>
            <w:tcW w:w="402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保证促进中心日常工作的开展，筑牢网络安全屏障。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9" w:hRule="exact"/>
          <w:jc w:val="center"/>
        </w:trPr>
        <w:tc>
          <w:tcPr>
            <w:tcW w:w="90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绩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效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指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标</w:t>
            </w:r>
          </w:p>
        </w:tc>
        <w:tc>
          <w:tcPr>
            <w:tcW w:w="7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一级指标</w:t>
            </w:r>
          </w:p>
        </w:tc>
        <w:tc>
          <w:tcPr>
            <w:tcW w:w="7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二级指标</w:t>
            </w:r>
          </w:p>
        </w:tc>
        <w:tc>
          <w:tcPr>
            <w:tcW w:w="22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三级指标</w:t>
            </w:r>
          </w:p>
        </w:tc>
        <w:tc>
          <w:tcPr>
            <w:tcW w:w="12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指标值</w:t>
            </w:r>
          </w:p>
        </w:tc>
        <w:tc>
          <w:tcPr>
            <w:tcW w:w="10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完成值</w:t>
            </w:r>
          </w:p>
        </w:tc>
        <w:tc>
          <w:tcPr>
            <w:tcW w:w="6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分值</w:t>
            </w:r>
          </w:p>
        </w:tc>
        <w:tc>
          <w:tcPr>
            <w:tcW w:w="6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得分</w:t>
            </w:r>
          </w:p>
        </w:tc>
        <w:tc>
          <w:tcPr>
            <w:tcW w:w="15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exact"/>
          <w:jc w:val="center"/>
        </w:trPr>
        <w:tc>
          <w:tcPr>
            <w:tcW w:w="90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1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产出指标</w:t>
            </w:r>
          </w:p>
        </w:tc>
        <w:tc>
          <w:tcPr>
            <w:tcW w:w="71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数量指标</w:t>
            </w:r>
          </w:p>
        </w:tc>
        <w:tc>
          <w:tcPr>
            <w:tcW w:w="22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指标1：密集柜</w:t>
            </w:r>
          </w:p>
        </w:tc>
        <w:tc>
          <w:tcPr>
            <w:tcW w:w="12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≤36套</w:t>
            </w:r>
          </w:p>
        </w:tc>
        <w:tc>
          <w:tcPr>
            <w:tcW w:w="10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36</w:t>
            </w:r>
          </w:p>
        </w:tc>
        <w:tc>
          <w:tcPr>
            <w:tcW w:w="6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2</w:t>
            </w:r>
          </w:p>
        </w:tc>
        <w:tc>
          <w:tcPr>
            <w:tcW w:w="6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2</w:t>
            </w:r>
          </w:p>
        </w:tc>
        <w:tc>
          <w:tcPr>
            <w:tcW w:w="15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exact"/>
          <w:jc w:val="center"/>
        </w:trPr>
        <w:tc>
          <w:tcPr>
            <w:tcW w:w="90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1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22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指标2：网络安全设备</w:t>
            </w:r>
          </w:p>
        </w:tc>
        <w:tc>
          <w:tcPr>
            <w:tcW w:w="12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≤3台/套</w:t>
            </w:r>
          </w:p>
        </w:tc>
        <w:tc>
          <w:tcPr>
            <w:tcW w:w="10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3</w:t>
            </w:r>
          </w:p>
        </w:tc>
        <w:tc>
          <w:tcPr>
            <w:tcW w:w="6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2</w:t>
            </w:r>
          </w:p>
        </w:tc>
        <w:tc>
          <w:tcPr>
            <w:tcW w:w="6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2</w:t>
            </w:r>
          </w:p>
        </w:tc>
        <w:tc>
          <w:tcPr>
            <w:tcW w:w="15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2" w:hRule="exact"/>
          <w:jc w:val="center"/>
        </w:trPr>
        <w:tc>
          <w:tcPr>
            <w:tcW w:w="90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1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22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指标3：显示屏</w:t>
            </w:r>
          </w:p>
        </w:tc>
        <w:tc>
          <w:tcPr>
            <w:tcW w:w="12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≤6平方米</w:t>
            </w:r>
          </w:p>
        </w:tc>
        <w:tc>
          <w:tcPr>
            <w:tcW w:w="10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0</w:t>
            </w:r>
          </w:p>
        </w:tc>
        <w:tc>
          <w:tcPr>
            <w:tcW w:w="6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2</w:t>
            </w:r>
          </w:p>
        </w:tc>
        <w:tc>
          <w:tcPr>
            <w:tcW w:w="6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0</w:t>
            </w:r>
          </w:p>
        </w:tc>
        <w:tc>
          <w:tcPr>
            <w:tcW w:w="15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按照上级单位要求未进行采买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1" w:hRule="exact"/>
          <w:jc w:val="center"/>
        </w:trPr>
        <w:tc>
          <w:tcPr>
            <w:tcW w:w="90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1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质量指标</w:t>
            </w:r>
          </w:p>
        </w:tc>
        <w:tc>
          <w:tcPr>
            <w:tcW w:w="22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指标1：保证产品质量优良</w:t>
            </w:r>
          </w:p>
        </w:tc>
        <w:tc>
          <w:tcPr>
            <w:tcW w:w="12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定性</w:t>
            </w:r>
          </w:p>
        </w:tc>
        <w:tc>
          <w:tcPr>
            <w:tcW w:w="10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产品质量优良</w:t>
            </w:r>
          </w:p>
        </w:tc>
        <w:tc>
          <w:tcPr>
            <w:tcW w:w="6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28</w:t>
            </w:r>
          </w:p>
        </w:tc>
        <w:tc>
          <w:tcPr>
            <w:tcW w:w="6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28</w:t>
            </w:r>
          </w:p>
        </w:tc>
        <w:tc>
          <w:tcPr>
            <w:tcW w:w="15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7" w:hRule="exact"/>
          <w:jc w:val="center"/>
        </w:trPr>
        <w:tc>
          <w:tcPr>
            <w:tcW w:w="90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1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时效指标</w:t>
            </w:r>
          </w:p>
        </w:tc>
        <w:tc>
          <w:tcPr>
            <w:tcW w:w="22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指标1：2023年10月底前完成采购</w:t>
            </w:r>
          </w:p>
        </w:tc>
        <w:tc>
          <w:tcPr>
            <w:tcW w:w="12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≤10月</w:t>
            </w:r>
          </w:p>
        </w:tc>
        <w:tc>
          <w:tcPr>
            <w:tcW w:w="10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10月底前完成采购</w:t>
            </w:r>
          </w:p>
        </w:tc>
        <w:tc>
          <w:tcPr>
            <w:tcW w:w="6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20</w:t>
            </w:r>
          </w:p>
        </w:tc>
        <w:tc>
          <w:tcPr>
            <w:tcW w:w="6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20</w:t>
            </w:r>
          </w:p>
        </w:tc>
        <w:tc>
          <w:tcPr>
            <w:tcW w:w="15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6" w:hRule="exact"/>
          <w:jc w:val="center"/>
        </w:trPr>
        <w:tc>
          <w:tcPr>
            <w:tcW w:w="90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1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1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成本指标</w:t>
            </w:r>
          </w:p>
        </w:tc>
        <w:tc>
          <w:tcPr>
            <w:tcW w:w="22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指标1：网络安全设备采购成本</w:t>
            </w:r>
          </w:p>
        </w:tc>
        <w:tc>
          <w:tcPr>
            <w:tcW w:w="12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≤10.2万元</w:t>
            </w:r>
          </w:p>
        </w:tc>
        <w:tc>
          <w:tcPr>
            <w:tcW w:w="10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10.2万元</w:t>
            </w:r>
          </w:p>
        </w:tc>
        <w:tc>
          <w:tcPr>
            <w:tcW w:w="6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2</w:t>
            </w:r>
          </w:p>
        </w:tc>
        <w:tc>
          <w:tcPr>
            <w:tcW w:w="6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2</w:t>
            </w:r>
          </w:p>
        </w:tc>
        <w:tc>
          <w:tcPr>
            <w:tcW w:w="15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exact"/>
          <w:jc w:val="center"/>
        </w:trPr>
        <w:tc>
          <w:tcPr>
            <w:tcW w:w="90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1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22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指标2：密集柜采购成本</w:t>
            </w:r>
          </w:p>
        </w:tc>
        <w:tc>
          <w:tcPr>
            <w:tcW w:w="12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≤8.316万元</w:t>
            </w:r>
          </w:p>
        </w:tc>
        <w:tc>
          <w:tcPr>
            <w:tcW w:w="10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8.284万元</w:t>
            </w:r>
          </w:p>
        </w:tc>
        <w:tc>
          <w:tcPr>
            <w:tcW w:w="6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2</w:t>
            </w:r>
          </w:p>
        </w:tc>
        <w:tc>
          <w:tcPr>
            <w:tcW w:w="6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2</w:t>
            </w:r>
          </w:p>
        </w:tc>
        <w:tc>
          <w:tcPr>
            <w:tcW w:w="15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7" w:hRule="exact"/>
          <w:jc w:val="center"/>
        </w:trPr>
        <w:tc>
          <w:tcPr>
            <w:tcW w:w="90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1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22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指标3：显示屏采购成本</w:t>
            </w:r>
          </w:p>
        </w:tc>
        <w:tc>
          <w:tcPr>
            <w:tcW w:w="12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≤19.2万元</w:t>
            </w:r>
          </w:p>
        </w:tc>
        <w:tc>
          <w:tcPr>
            <w:tcW w:w="10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0</w:t>
            </w:r>
          </w:p>
        </w:tc>
        <w:tc>
          <w:tcPr>
            <w:tcW w:w="6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2</w:t>
            </w:r>
          </w:p>
        </w:tc>
        <w:tc>
          <w:tcPr>
            <w:tcW w:w="6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0</w:t>
            </w:r>
          </w:p>
        </w:tc>
        <w:tc>
          <w:tcPr>
            <w:tcW w:w="15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按照上级单位要求未进行采买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4" w:hRule="exact"/>
          <w:jc w:val="center"/>
        </w:trPr>
        <w:tc>
          <w:tcPr>
            <w:tcW w:w="90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效益指标</w:t>
            </w:r>
          </w:p>
        </w:tc>
        <w:tc>
          <w:tcPr>
            <w:tcW w:w="7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指标</w:t>
            </w:r>
          </w:p>
        </w:tc>
        <w:tc>
          <w:tcPr>
            <w:tcW w:w="22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指标1：保障促进中心工作良好开展</w:t>
            </w:r>
          </w:p>
        </w:tc>
        <w:tc>
          <w:tcPr>
            <w:tcW w:w="12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定性</w:t>
            </w:r>
          </w:p>
        </w:tc>
        <w:tc>
          <w:tcPr>
            <w:tcW w:w="10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高，保障工作良好开展。</w:t>
            </w:r>
          </w:p>
        </w:tc>
        <w:tc>
          <w:tcPr>
            <w:tcW w:w="6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20</w:t>
            </w:r>
          </w:p>
        </w:tc>
        <w:tc>
          <w:tcPr>
            <w:tcW w:w="6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20</w:t>
            </w:r>
          </w:p>
        </w:tc>
        <w:tc>
          <w:tcPr>
            <w:tcW w:w="15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2" w:hRule="exact"/>
          <w:jc w:val="center"/>
        </w:trPr>
        <w:tc>
          <w:tcPr>
            <w:tcW w:w="90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满意度指标</w:t>
            </w:r>
          </w:p>
        </w:tc>
        <w:tc>
          <w:tcPr>
            <w:tcW w:w="7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服务对象满意度标</w:t>
            </w:r>
          </w:p>
        </w:tc>
        <w:tc>
          <w:tcPr>
            <w:tcW w:w="22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指标1：使用人员满意度</w:t>
            </w:r>
          </w:p>
        </w:tc>
        <w:tc>
          <w:tcPr>
            <w:tcW w:w="12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使用人员满意度≥90%</w:t>
            </w:r>
          </w:p>
        </w:tc>
        <w:tc>
          <w:tcPr>
            <w:tcW w:w="10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90%</w:t>
            </w:r>
          </w:p>
        </w:tc>
        <w:tc>
          <w:tcPr>
            <w:tcW w:w="6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10</w:t>
            </w:r>
          </w:p>
        </w:tc>
        <w:tc>
          <w:tcPr>
            <w:tcW w:w="6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10</w:t>
            </w:r>
          </w:p>
        </w:tc>
        <w:tc>
          <w:tcPr>
            <w:tcW w:w="15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697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总分</w:t>
            </w:r>
          </w:p>
        </w:tc>
        <w:tc>
          <w:tcPr>
            <w:tcW w:w="6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100</w:t>
            </w:r>
          </w:p>
        </w:tc>
        <w:tc>
          <w:tcPr>
            <w:tcW w:w="6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90.9</w:t>
            </w:r>
          </w:p>
        </w:tc>
        <w:tc>
          <w:tcPr>
            <w:tcW w:w="15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</w:p>
        </w:tc>
      </w:tr>
    </w:tbl>
    <w:p>
      <w:pPr>
        <w:widowControl/>
        <w:spacing w:line="520" w:lineRule="exact"/>
        <w:ind w:firstLine="640" w:firstLineChars="200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sectPr>
      <w:footerReference r:id="rId3" w:type="default"/>
      <w:pgSz w:w="11906" w:h="16838"/>
      <w:pgMar w:top="1440" w:right="1800" w:bottom="1440" w:left="1800" w:header="851" w:footer="737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t xml:space="preserve"> 2 -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VhjD8rAgAAVQQAAA4AAABkcnMvZTJvRG9jLnhtbK1UzY7TMBC+I/EO&#10;lu80bRGrqmq6KlsVIVXsSgVxdh2nieQ/2W6T8gDwBpy4cOe5+hx8dpIuWjjsgYsz9oy/8ffNTBa3&#10;rZLkJJyvjc7pZDSmRGhuilofcvrp4+bVjBIfmC6YNFrk9Cw8vV2+fLFo7FxMTWVkIRwBiPbzxua0&#10;CsHOs8zzSijmR8YKDWdpnGIBW3fICscaoCuZTcfjm6wxrrDOcOE9Ttedk/aI7jmApixrLtaGH5XQ&#10;oUN1QrIASr6qrafL9NqyFDzcl6UXgcicgmlIK5LA3sc1Wy7Y/OCYrWreP4E95wlPOClWayS9Qq1Z&#10;YOTo6r+gVM2d8aYMI25U1hFJioDFZPxEm13FrEhcILW3V9H9/4PlH04PjtRFTqeUaKZQ8Mv3b5cf&#10;vy4/v5JplKexfo6onUVcaN+aFk0znHscRtZt6VT8gg+BH+Ker+KKNhAeL82ms9kYLg7fsAF+9njd&#10;Oh/eCaNINHLqUL0kKjttfehCh5CYTZtNLWWqoNSkyenN6zfjdOHqAbjUyBFJdI+NVmj3bc9sb4oz&#10;iDnTdYa3fFMj+Zb58MAcWgEPxrCEeyylNEhieouSyrgv/zqP8agQvJQ0aK2cakwSJfK9RuUAGAbD&#10;DcZ+MPRR3Rn06gRDaHkyccEFOZilM+ozJmgVc8DFNEemnIbBvAtde2MCuVitUhB6zbKw1TvLI3QU&#10;z9vVMUDApGsUpVOi1wrdlirTT0Zs5z/3Kerxb7D8D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LNJ&#10;WO7QAAAABQEAAA8AAAAAAAAAAQAgAAAAIgAAAGRycy9kb3ducmV2LnhtbFBLAQIUABQAAAAIAIdO&#10;4kAFYYw/KwIAAFUEAAAOAAAAAAAAAAEAIAAAAB8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t xml:space="preserve"> 2 -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5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Q5NGNlYjg4NzNiZGRhMTE2ZTM3YjZmZDgyYTE1MjkifQ=="/>
  </w:docVars>
  <w:rsids>
    <w:rsidRoot w:val="F77F09F4"/>
    <w:rsid w:val="000370D0"/>
    <w:rsid w:val="000B5D78"/>
    <w:rsid w:val="000C051E"/>
    <w:rsid w:val="00136AEF"/>
    <w:rsid w:val="00181FC6"/>
    <w:rsid w:val="001C6CC9"/>
    <w:rsid w:val="00214B4C"/>
    <w:rsid w:val="00270E41"/>
    <w:rsid w:val="002D10FE"/>
    <w:rsid w:val="00353A90"/>
    <w:rsid w:val="0037545D"/>
    <w:rsid w:val="00382242"/>
    <w:rsid w:val="003831DF"/>
    <w:rsid w:val="00385E43"/>
    <w:rsid w:val="00394DD3"/>
    <w:rsid w:val="0046166E"/>
    <w:rsid w:val="00495550"/>
    <w:rsid w:val="005038FF"/>
    <w:rsid w:val="00516C05"/>
    <w:rsid w:val="00547B5F"/>
    <w:rsid w:val="005A780A"/>
    <w:rsid w:val="005C1FE9"/>
    <w:rsid w:val="00646CF1"/>
    <w:rsid w:val="00697ABE"/>
    <w:rsid w:val="006C1262"/>
    <w:rsid w:val="00754E9C"/>
    <w:rsid w:val="007C25D3"/>
    <w:rsid w:val="007D5507"/>
    <w:rsid w:val="008D67B0"/>
    <w:rsid w:val="008D6CE3"/>
    <w:rsid w:val="008E3119"/>
    <w:rsid w:val="00926AE4"/>
    <w:rsid w:val="00952840"/>
    <w:rsid w:val="009914D1"/>
    <w:rsid w:val="009C2717"/>
    <w:rsid w:val="00B11B18"/>
    <w:rsid w:val="00B74C94"/>
    <w:rsid w:val="00C12E0A"/>
    <w:rsid w:val="00C827F7"/>
    <w:rsid w:val="00C92775"/>
    <w:rsid w:val="00CA4267"/>
    <w:rsid w:val="00CF2BDE"/>
    <w:rsid w:val="00E0720D"/>
    <w:rsid w:val="00F32A3E"/>
    <w:rsid w:val="00F473A4"/>
    <w:rsid w:val="00F51297"/>
    <w:rsid w:val="00FB13D0"/>
    <w:rsid w:val="00FD10B4"/>
    <w:rsid w:val="010558C9"/>
    <w:rsid w:val="03A013D6"/>
    <w:rsid w:val="0F516C13"/>
    <w:rsid w:val="11EA1EAF"/>
    <w:rsid w:val="16893F4C"/>
    <w:rsid w:val="19FA779B"/>
    <w:rsid w:val="1BCE4BF0"/>
    <w:rsid w:val="1CCD3E1B"/>
    <w:rsid w:val="1D4108DC"/>
    <w:rsid w:val="1F5A736B"/>
    <w:rsid w:val="21EE1DF4"/>
    <w:rsid w:val="22906CA7"/>
    <w:rsid w:val="23EA67C0"/>
    <w:rsid w:val="26857156"/>
    <w:rsid w:val="27A6495D"/>
    <w:rsid w:val="29517789"/>
    <w:rsid w:val="2A853A2B"/>
    <w:rsid w:val="2B4469CC"/>
    <w:rsid w:val="2DF45EAB"/>
    <w:rsid w:val="33EB6766"/>
    <w:rsid w:val="37173543"/>
    <w:rsid w:val="39425D94"/>
    <w:rsid w:val="3FF76880"/>
    <w:rsid w:val="451A546B"/>
    <w:rsid w:val="4D5D5E2A"/>
    <w:rsid w:val="582C095E"/>
    <w:rsid w:val="5C875E04"/>
    <w:rsid w:val="63505B69"/>
    <w:rsid w:val="65A460EC"/>
    <w:rsid w:val="662F581F"/>
    <w:rsid w:val="66B23A7E"/>
    <w:rsid w:val="69713043"/>
    <w:rsid w:val="706F2AFB"/>
    <w:rsid w:val="73903399"/>
    <w:rsid w:val="73D041FA"/>
    <w:rsid w:val="73EB1DCE"/>
    <w:rsid w:val="777D8F66"/>
    <w:rsid w:val="7AB7FF50"/>
    <w:rsid w:val="7BBA4E35"/>
    <w:rsid w:val="7BFEB0DB"/>
    <w:rsid w:val="7F56461A"/>
    <w:rsid w:val="7F9B608E"/>
    <w:rsid w:val="7FBB79EF"/>
    <w:rsid w:val="CEFD3F3D"/>
    <w:rsid w:val="E76F2340"/>
    <w:rsid w:val="EA3F77F2"/>
    <w:rsid w:val="EEBF4ED9"/>
    <w:rsid w:val="EEFE5989"/>
    <w:rsid w:val="EFCF3EAE"/>
    <w:rsid w:val="F5B764A2"/>
    <w:rsid w:val="F77F09F4"/>
    <w:rsid w:val="FFD7BFFC"/>
    <w:rsid w:val="FFFA6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autoRedefine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uiPriority w:val="0"/>
    <w:pPr>
      <w:jc w:val="left"/>
    </w:pPr>
  </w:style>
  <w:style w:type="paragraph" w:styleId="4">
    <w:name w:val="Balloon Text"/>
    <w:basedOn w:val="1"/>
    <w:link w:val="11"/>
    <w:uiPriority w:val="0"/>
    <w:rPr>
      <w:sz w:val="18"/>
      <w:szCs w:val="18"/>
    </w:rPr>
  </w:style>
  <w:style w:type="paragraph" w:styleId="5">
    <w:name w:val="footer"/>
    <w:basedOn w:val="1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6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9">
    <w:name w:val="annotation reference"/>
    <w:basedOn w:val="8"/>
    <w:qFormat/>
    <w:uiPriority w:val="0"/>
    <w:rPr>
      <w:sz w:val="21"/>
      <w:szCs w:val="21"/>
    </w:rPr>
  </w:style>
  <w:style w:type="paragraph" w:customStyle="1" w:styleId="10">
    <w:name w:val="列出段落1"/>
    <w:basedOn w:val="1"/>
    <w:autoRedefine/>
    <w:qFormat/>
    <w:uiPriority w:val="34"/>
    <w:pPr>
      <w:ind w:firstLine="420" w:firstLineChars="200"/>
    </w:pPr>
    <w:rPr>
      <w:rFonts w:ascii="Calibri" w:hAnsi="Calibri" w:cs="黑体"/>
      <w:szCs w:val="22"/>
    </w:rPr>
  </w:style>
  <w:style w:type="character" w:customStyle="1" w:styleId="11">
    <w:name w:val="批注框文本 字符"/>
    <w:basedOn w:val="8"/>
    <w:link w:val="4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527</Words>
  <Characters>625</Characters>
  <Lines>7</Lines>
  <Paragraphs>2</Paragraphs>
  <TotalTime>12</TotalTime>
  <ScaleCrop>false</ScaleCrop>
  <LinksUpToDate>false</LinksUpToDate>
  <CharactersWithSpaces>653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2022-03-11T11:16:00Z</dcterms:created>
  <dc:creator>user</dc:creator>
  <cp:lastModifiedBy>:D</cp:lastModifiedBy>
  <cp:lastPrinted>2024-04-17T02:45:00Z</cp:lastPrinted>
  <dcterms:modified xsi:type="dcterms:W3CDTF">2024-06-07T07:05:43Z</dcterms:modified>
  <cp:revision>56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2CB36AAA075B4C53911614699D580577_12</vt:lpwstr>
  </property>
</Properties>
</file>