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6"/>
        <w:tblW w:w="9898" w:type="dxa"/>
        <w:jc w:val="center"/>
        <w:tblLayout w:type="fixed"/>
        <w:tblCellMar>
          <w:top w:w="0" w:type="dxa"/>
          <w:left w:w="108" w:type="dxa"/>
          <w:bottom w:w="0" w:type="dxa"/>
          <w:right w:w="108" w:type="dxa"/>
        </w:tblCellMar>
      </w:tblPr>
      <w:tblGrid>
        <w:gridCol w:w="585"/>
        <w:gridCol w:w="798"/>
        <w:gridCol w:w="1282"/>
        <w:gridCol w:w="893"/>
        <w:gridCol w:w="1190"/>
        <w:gridCol w:w="54"/>
        <w:gridCol w:w="1156"/>
        <w:gridCol w:w="700"/>
        <w:gridCol w:w="554"/>
        <w:gridCol w:w="642"/>
        <w:gridCol w:w="927"/>
        <w:gridCol w:w="1117"/>
      </w:tblGrid>
      <w:tr>
        <w:tblPrEx>
          <w:tblCellMar>
            <w:top w:w="0" w:type="dxa"/>
            <w:left w:w="108" w:type="dxa"/>
            <w:bottom w:w="0" w:type="dxa"/>
            <w:right w:w="108" w:type="dxa"/>
          </w:tblCellMar>
        </w:tblPrEx>
        <w:trPr>
          <w:trHeight w:val="479" w:hRule="exact"/>
          <w:jc w:val="center"/>
        </w:trPr>
        <w:tc>
          <w:tcPr>
            <w:tcW w:w="1383"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项目名称</w:t>
            </w:r>
          </w:p>
        </w:tc>
        <w:tc>
          <w:tcPr>
            <w:tcW w:w="8515" w:type="dxa"/>
            <w:gridSpan w:val="10"/>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因公出国（境）类项目</w:t>
            </w:r>
          </w:p>
        </w:tc>
      </w:tr>
      <w:tr>
        <w:tblPrEx>
          <w:tblCellMar>
            <w:top w:w="0" w:type="dxa"/>
            <w:left w:w="108" w:type="dxa"/>
            <w:bottom w:w="0" w:type="dxa"/>
            <w:right w:w="108" w:type="dxa"/>
          </w:tblCellMar>
        </w:tblPrEx>
        <w:trPr>
          <w:trHeight w:val="371" w:hRule="exact"/>
          <w:jc w:val="center"/>
        </w:trPr>
        <w:tc>
          <w:tcPr>
            <w:tcW w:w="1383"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主管部门</w:t>
            </w:r>
          </w:p>
        </w:tc>
        <w:tc>
          <w:tcPr>
            <w:tcW w:w="457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北京市知识产权局</w:t>
            </w:r>
          </w:p>
        </w:tc>
        <w:tc>
          <w:tcPr>
            <w:tcW w:w="125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实施单位</w:t>
            </w:r>
          </w:p>
        </w:tc>
        <w:tc>
          <w:tcPr>
            <w:tcW w:w="268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北京市知识产权局本级</w:t>
            </w:r>
          </w:p>
        </w:tc>
      </w:tr>
      <w:tr>
        <w:tblPrEx>
          <w:tblCellMar>
            <w:top w:w="0" w:type="dxa"/>
            <w:left w:w="108" w:type="dxa"/>
            <w:bottom w:w="0" w:type="dxa"/>
            <w:right w:w="108" w:type="dxa"/>
          </w:tblCellMar>
        </w:tblPrEx>
        <w:trPr>
          <w:trHeight w:val="394" w:hRule="exact"/>
          <w:jc w:val="center"/>
        </w:trPr>
        <w:tc>
          <w:tcPr>
            <w:tcW w:w="1383"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项目负责人</w:t>
            </w:r>
          </w:p>
        </w:tc>
        <w:tc>
          <w:tcPr>
            <w:tcW w:w="457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李广明</w:t>
            </w:r>
          </w:p>
        </w:tc>
        <w:tc>
          <w:tcPr>
            <w:tcW w:w="125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联系电话</w:t>
            </w:r>
          </w:p>
        </w:tc>
        <w:tc>
          <w:tcPr>
            <w:tcW w:w="268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55536350</w:t>
            </w:r>
          </w:p>
        </w:tc>
      </w:tr>
      <w:tr>
        <w:tblPrEx>
          <w:tblCellMar>
            <w:top w:w="0" w:type="dxa"/>
            <w:left w:w="108" w:type="dxa"/>
            <w:bottom w:w="0" w:type="dxa"/>
            <w:right w:w="108" w:type="dxa"/>
          </w:tblCellMar>
        </w:tblPrEx>
        <w:trPr>
          <w:trHeight w:val="750" w:hRule="exact"/>
          <w:jc w:val="center"/>
        </w:trPr>
        <w:tc>
          <w:tcPr>
            <w:tcW w:w="1383"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项目资金</w:t>
            </w:r>
            <w:r>
              <w:rPr>
                <w:rFonts w:hint="eastAsia" w:ascii="仿宋_GB2312" w:hAnsi="仿宋_GB2312" w:eastAsia="仿宋_GB2312" w:cs="仿宋_GB2312"/>
                <w:color w:val="000000" w:themeColor="text1"/>
                <w:kern w:val="0"/>
                <w:sz w:val="21"/>
                <w:szCs w:val="21"/>
                <w14:textFill>
                  <w14:solidFill>
                    <w14:schemeClr w14:val="tx1"/>
                  </w14:solidFill>
                </w14:textFill>
              </w:rPr>
              <w:br w:type="textWrapping"/>
            </w:r>
            <w:r>
              <w:rPr>
                <w:rFonts w:hint="eastAsia" w:ascii="仿宋_GB2312" w:hAnsi="仿宋_GB2312" w:eastAsia="仿宋_GB2312" w:cs="仿宋_GB2312"/>
                <w:color w:val="000000" w:themeColor="text1"/>
                <w:kern w:val="0"/>
                <w:sz w:val="21"/>
                <w:szCs w:val="21"/>
                <w14:textFill>
                  <w14:solidFill>
                    <w14:schemeClr w14:val="tx1"/>
                  </w14:solidFill>
                </w14:textFill>
              </w:rPr>
              <w:t>（万元）</w:t>
            </w:r>
          </w:p>
        </w:tc>
        <w:tc>
          <w:tcPr>
            <w:tcW w:w="21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119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highlight w:val="none"/>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14:textFill>
                  <w14:solidFill>
                    <w14:schemeClr w14:val="tx1"/>
                  </w14:solidFill>
                </w14:textFill>
              </w:rPr>
              <w:t>年初预</w:t>
            </w:r>
          </w:p>
          <w:p>
            <w:pPr>
              <w:widowControl/>
              <w:spacing w:line="240" w:lineRule="exact"/>
              <w:jc w:val="center"/>
              <w:rPr>
                <w:rFonts w:hint="eastAsia" w:ascii="仿宋_GB2312" w:hAnsi="仿宋_GB2312" w:eastAsia="仿宋_GB2312" w:cs="仿宋_GB2312"/>
                <w:color w:val="000000" w:themeColor="text1"/>
                <w:kern w:val="0"/>
                <w:sz w:val="21"/>
                <w:szCs w:val="21"/>
                <w:highlight w:val="none"/>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14:textFill>
                  <w14:solidFill>
                    <w14:schemeClr w14:val="tx1"/>
                  </w14:solidFill>
                </w14:textFill>
              </w:rPr>
              <w:t>算数</w:t>
            </w:r>
          </w:p>
        </w:tc>
        <w:tc>
          <w:tcPr>
            <w:tcW w:w="121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highlight w:val="none"/>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14:textFill>
                  <w14:solidFill>
                    <w14:schemeClr w14:val="tx1"/>
                  </w14:solidFill>
                </w14:textFill>
              </w:rPr>
              <w:t>全年预</w:t>
            </w:r>
          </w:p>
          <w:p>
            <w:pPr>
              <w:widowControl/>
              <w:spacing w:line="240" w:lineRule="exact"/>
              <w:jc w:val="center"/>
              <w:rPr>
                <w:rFonts w:hint="eastAsia" w:ascii="仿宋_GB2312" w:hAnsi="仿宋_GB2312" w:eastAsia="仿宋_GB2312" w:cs="仿宋_GB2312"/>
                <w:color w:val="000000" w:themeColor="text1"/>
                <w:kern w:val="0"/>
                <w:sz w:val="21"/>
                <w:szCs w:val="21"/>
                <w:highlight w:val="none"/>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14:textFill>
                  <w14:solidFill>
                    <w14:schemeClr w14:val="tx1"/>
                  </w14:solidFill>
                </w14:textFill>
              </w:rPr>
              <w:t>算数</w:t>
            </w:r>
          </w:p>
        </w:tc>
        <w:tc>
          <w:tcPr>
            <w:tcW w:w="125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highlight w:val="none"/>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14:textFill>
                  <w14:solidFill>
                    <w14:schemeClr w14:val="tx1"/>
                  </w14:solidFill>
                </w14:textFill>
              </w:rPr>
              <w:t>全年</w:t>
            </w:r>
          </w:p>
          <w:p>
            <w:pPr>
              <w:widowControl/>
              <w:spacing w:line="240" w:lineRule="exact"/>
              <w:jc w:val="center"/>
              <w:rPr>
                <w:rFonts w:hint="eastAsia" w:ascii="仿宋_GB2312" w:hAnsi="仿宋_GB2312" w:eastAsia="仿宋_GB2312" w:cs="仿宋_GB2312"/>
                <w:color w:val="000000" w:themeColor="text1"/>
                <w:kern w:val="0"/>
                <w:sz w:val="21"/>
                <w:szCs w:val="21"/>
                <w:highlight w:val="none"/>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14:textFill>
                  <w14:solidFill>
                    <w14:schemeClr w14:val="tx1"/>
                  </w14:solidFill>
                </w14:textFill>
              </w:rPr>
              <w:t>执行数</w:t>
            </w:r>
          </w:p>
        </w:tc>
        <w:tc>
          <w:tcPr>
            <w:tcW w:w="64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highlight w:val="none"/>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14:textFill>
                  <w14:solidFill>
                    <w14:schemeClr w14:val="tx1"/>
                  </w14:solidFill>
                </w14:textFill>
              </w:rPr>
              <w:t>分值</w:t>
            </w:r>
          </w:p>
        </w:tc>
        <w:tc>
          <w:tcPr>
            <w:tcW w:w="92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highlight w:val="none"/>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14:textFill>
                  <w14:solidFill>
                    <w14:schemeClr w14:val="tx1"/>
                  </w14:solidFill>
                </w14:textFill>
              </w:rPr>
              <w:t>执行率</w:t>
            </w:r>
          </w:p>
        </w:tc>
        <w:tc>
          <w:tcPr>
            <w:tcW w:w="111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highlight w:val="none"/>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14:textFill>
                  <w14:solidFill>
                    <w14:schemeClr w14:val="tx1"/>
                  </w14:solidFill>
                </w14:textFill>
              </w:rPr>
              <w:t>得分</w:t>
            </w:r>
          </w:p>
        </w:tc>
      </w:tr>
      <w:tr>
        <w:tblPrEx>
          <w:tblCellMar>
            <w:top w:w="0" w:type="dxa"/>
            <w:left w:w="108" w:type="dxa"/>
            <w:bottom w:w="0" w:type="dxa"/>
            <w:right w:w="108" w:type="dxa"/>
          </w:tblCellMar>
        </w:tblPrEx>
        <w:trPr>
          <w:trHeight w:val="531" w:hRule="exact"/>
          <w:jc w:val="center"/>
        </w:trPr>
        <w:tc>
          <w:tcPr>
            <w:tcW w:w="13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21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年度资金总额</w:t>
            </w:r>
          </w:p>
        </w:tc>
        <w:tc>
          <w:tcPr>
            <w:tcW w:w="119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highlight w:val="none"/>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14:textFill>
                  <w14:solidFill>
                    <w14:schemeClr w14:val="tx1"/>
                  </w14:solidFill>
                </w14:textFill>
              </w:rPr>
              <w:t>35.470000</w:t>
            </w:r>
          </w:p>
        </w:tc>
        <w:tc>
          <w:tcPr>
            <w:tcW w:w="121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highlight w:val="none"/>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14:textFill>
                  <w14:solidFill>
                    <w14:schemeClr w14:val="tx1"/>
                  </w14:solidFill>
                </w14:textFill>
              </w:rPr>
              <w:t>35.470000</w:t>
            </w:r>
          </w:p>
        </w:tc>
        <w:tc>
          <w:tcPr>
            <w:tcW w:w="125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lang w:val="en-US" w:eastAsia="zh-CN"/>
                <w14:textFill>
                  <w14:solidFill>
                    <w14:schemeClr w14:val="tx1"/>
                  </w14:solidFill>
                </w14:textFill>
              </w:rPr>
              <w:t>34.559123</w:t>
            </w:r>
          </w:p>
        </w:tc>
        <w:tc>
          <w:tcPr>
            <w:tcW w:w="64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highlight w:val="none"/>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14:textFill>
                  <w14:solidFill>
                    <w14:schemeClr w14:val="tx1"/>
                  </w14:solidFill>
                </w14:textFill>
              </w:rPr>
              <w:t>10</w:t>
            </w:r>
          </w:p>
        </w:tc>
        <w:tc>
          <w:tcPr>
            <w:tcW w:w="92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lang w:val="en-US" w:eastAsia="zh-CN"/>
                <w14:textFill>
                  <w14:solidFill>
                    <w14:schemeClr w14:val="tx1"/>
                  </w14:solidFill>
                </w14:textFill>
              </w:rPr>
              <w:t>97.43%</w:t>
            </w:r>
          </w:p>
        </w:tc>
        <w:tc>
          <w:tcPr>
            <w:tcW w:w="111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lang w:val="en-US" w:eastAsia="zh-CN"/>
                <w14:textFill>
                  <w14:solidFill>
                    <w14:schemeClr w14:val="tx1"/>
                  </w14:solidFill>
                </w14:textFill>
              </w:rPr>
              <w:t>9.7</w:t>
            </w:r>
          </w:p>
        </w:tc>
      </w:tr>
      <w:tr>
        <w:tblPrEx>
          <w:tblCellMar>
            <w:top w:w="0" w:type="dxa"/>
            <w:left w:w="108" w:type="dxa"/>
            <w:bottom w:w="0" w:type="dxa"/>
            <w:right w:w="108" w:type="dxa"/>
          </w:tblCellMar>
        </w:tblPrEx>
        <w:trPr>
          <w:trHeight w:val="601" w:hRule="exact"/>
          <w:jc w:val="center"/>
        </w:trPr>
        <w:tc>
          <w:tcPr>
            <w:tcW w:w="13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21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其中：当年财政拨款</w:t>
            </w:r>
          </w:p>
        </w:tc>
        <w:tc>
          <w:tcPr>
            <w:tcW w:w="119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14:textFill>
                  <w14:solidFill>
                    <w14:schemeClr w14:val="tx1"/>
                  </w14:solidFill>
                </w14:textFill>
              </w:rPr>
              <w:t>35.470000</w:t>
            </w:r>
          </w:p>
        </w:tc>
        <w:tc>
          <w:tcPr>
            <w:tcW w:w="121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14:textFill>
                  <w14:solidFill>
                    <w14:schemeClr w14:val="tx1"/>
                  </w14:solidFill>
                </w14:textFill>
              </w:rPr>
              <w:t>35.470000</w:t>
            </w:r>
          </w:p>
        </w:tc>
        <w:tc>
          <w:tcPr>
            <w:tcW w:w="125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highlight w:val="yellow"/>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lang w:val="en-US" w:eastAsia="zh-CN"/>
                <w14:textFill>
                  <w14:solidFill>
                    <w14:schemeClr w14:val="tx1"/>
                  </w14:solidFill>
                </w14:textFill>
              </w:rPr>
              <w:t>34.559123</w:t>
            </w:r>
          </w:p>
        </w:tc>
        <w:tc>
          <w:tcPr>
            <w:tcW w:w="64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w:t>
            </w:r>
          </w:p>
        </w:tc>
        <w:tc>
          <w:tcPr>
            <w:tcW w:w="92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p>
        </w:tc>
        <w:tc>
          <w:tcPr>
            <w:tcW w:w="111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w:t>
            </w:r>
          </w:p>
        </w:tc>
      </w:tr>
      <w:tr>
        <w:tblPrEx>
          <w:tblCellMar>
            <w:top w:w="0" w:type="dxa"/>
            <w:left w:w="108" w:type="dxa"/>
            <w:bottom w:w="0" w:type="dxa"/>
            <w:right w:w="108" w:type="dxa"/>
          </w:tblCellMar>
        </w:tblPrEx>
        <w:trPr>
          <w:trHeight w:val="567" w:hRule="exact"/>
          <w:jc w:val="center"/>
        </w:trPr>
        <w:tc>
          <w:tcPr>
            <w:tcW w:w="13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21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righ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上年结转资金</w:t>
            </w:r>
          </w:p>
        </w:tc>
        <w:tc>
          <w:tcPr>
            <w:tcW w:w="119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w:t>
            </w:r>
          </w:p>
        </w:tc>
        <w:tc>
          <w:tcPr>
            <w:tcW w:w="121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w:t>
            </w:r>
          </w:p>
        </w:tc>
        <w:tc>
          <w:tcPr>
            <w:tcW w:w="125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64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w:t>
            </w:r>
          </w:p>
        </w:tc>
        <w:tc>
          <w:tcPr>
            <w:tcW w:w="92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111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w:t>
            </w:r>
          </w:p>
        </w:tc>
      </w:tr>
      <w:tr>
        <w:tblPrEx>
          <w:tblCellMar>
            <w:top w:w="0" w:type="dxa"/>
            <w:left w:w="108" w:type="dxa"/>
            <w:bottom w:w="0" w:type="dxa"/>
            <w:right w:w="108" w:type="dxa"/>
          </w:tblCellMar>
        </w:tblPrEx>
        <w:trPr>
          <w:trHeight w:val="585" w:hRule="exact"/>
          <w:jc w:val="center"/>
        </w:trPr>
        <w:tc>
          <w:tcPr>
            <w:tcW w:w="13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21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righ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其他资金</w:t>
            </w:r>
          </w:p>
        </w:tc>
        <w:tc>
          <w:tcPr>
            <w:tcW w:w="119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w:t>
            </w:r>
          </w:p>
        </w:tc>
        <w:tc>
          <w:tcPr>
            <w:tcW w:w="121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w:t>
            </w:r>
          </w:p>
        </w:tc>
        <w:tc>
          <w:tcPr>
            <w:tcW w:w="125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64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w:t>
            </w:r>
          </w:p>
        </w:tc>
        <w:tc>
          <w:tcPr>
            <w:tcW w:w="92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111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年度总体目标</w:t>
            </w:r>
          </w:p>
        </w:tc>
        <w:tc>
          <w:tcPr>
            <w:tcW w:w="5373"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预期目标</w:t>
            </w:r>
          </w:p>
        </w:tc>
        <w:tc>
          <w:tcPr>
            <w:tcW w:w="394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14:textFill>
                  <w14:solidFill>
                    <w14:schemeClr w14:val="tx1"/>
                  </w14:solidFill>
                </w14:textFill>
              </w:rPr>
              <w:t>实际完成情况</w:t>
            </w:r>
          </w:p>
        </w:tc>
      </w:tr>
      <w:tr>
        <w:tblPrEx>
          <w:tblCellMar>
            <w:top w:w="0" w:type="dxa"/>
            <w:left w:w="108" w:type="dxa"/>
            <w:bottom w:w="0" w:type="dxa"/>
            <w:right w:w="108" w:type="dxa"/>
          </w:tblCellMar>
        </w:tblPrEx>
        <w:trPr>
          <w:trHeight w:val="3204"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5373"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依照市政府外办历年批准的我局出访指标情况，2023年，拟组织赴外出访团组2个，参加出访团组3个，出访人员7人，调研国（境）外知识产权工作情况，与国（境）外相关机构开展合作，参加国际研讨会等，助力对外交往渠道得到进一步拓宽，我市知识产权工作成就得到宣传，加强学习国（境）外先进知识产权工作经验。</w:t>
            </w:r>
          </w:p>
        </w:tc>
        <w:tc>
          <w:tcPr>
            <w:tcW w:w="394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highlight w:val="none"/>
                <w:lang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2023年，组织赴外出访团组</w:t>
            </w: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3</w:t>
            </w:r>
            <w:r>
              <w:rPr>
                <w:rFonts w:hint="eastAsia" w:ascii="仿宋_GB2312" w:hAnsi="仿宋_GB2312" w:eastAsia="仿宋_GB2312" w:cs="仿宋_GB2312"/>
                <w:color w:val="000000" w:themeColor="text1"/>
                <w:kern w:val="0"/>
                <w:sz w:val="21"/>
                <w:szCs w:val="21"/>
                <w14:textFill>
                  <w14:solidFill>
                    <w14:schemeClr w14:val="tx1"/>
                  </w14:solidFill>
                </w14:textFill>
              </w:rPr>
              <w:t>个，参加出访团组</w:t>
            </w: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1</w:t>
            </w:r>
            <w:r>
              <w:rPr>
                <w:rFonts w:hint="eastAsia" w:ascii="仿宋_GB2312" w:hAnsi="仿宋_GB2312" w:eastAsia="仿宋_GB2312" w:cs="仿宋_GB2312"/>
                <w:color w:val="000000" w:themeColor="text1"/>
                <w:kern w:val="0"/>
                <w:sz w:val="21"/>
                <w:szCs w:val="21"/>
                <w14:textFill>
                  <w14:solidFill>
                    <w14:schemeClr w14:val="tx1"/>
                  </w14:solidFill>
                </w14:textFill>
              </w:rPr>
              <w:t>个，出访</w:t>
            </w: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人数</w:t>
            </w: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9人次。5月，我局2人赴新加坡参加国际商标协会年会，接待国际商标协会首席执行官一行来访。7月初，在日内瓦举办合作五十周年相关活动，我局3人到瑞士联邦知识产权局、国际地理标志网络组织交流。9月，我局1人随市政府代表团访问新加坡和意大利，开展科技和知识产权交流。12月，我局3人赴港交流，</w:t>
            </w:r>
            <w:r>
              <w:rPr>
                <w:rFonts w:hint="eastAsia" w:ascii="仿宋_GB2312" w:hAnsi="仿宋_GB2312" w:eastAsia="仿宋_GB2312" w:cs="仿宋_GB2312"/>
                <w:color w:val="000000" w:themeColor="text1"/>
                <w:kern w:val="0"/>
                <w:sz w:val="21"/>
                <w:szCs w:val="21"/>
                <w14:textFill>
                  <w14:solidFill>
                    <w14:schemeClr w14:val="tx1"/>
                  </w14:solidFill>
                </w14:textFill>
              </w:rPr>
              <w:t>参加亚洲知识产权营商论坛</w:t>
            </w: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w:t>
            </w:r>
          </w:p>
        </w:tc>
      </w:tr>
      <w:tr>
        <w:tblPrEx>
          <w:tblCellMar>
            <w:top w:w="0" w:type="dxa"/>
            <w:left w:w="108" w:type="dxa"/>
            <w:bottom w:w="0" w:type="dxa"/>
            <w:right w:w="108" w:type="dxa"/>
          </w:tblCellMar>
        </w:tblPrEx>
        <w:trPr>
          <w:trHeight w:val="1166"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绩</w:t>
            </w:r>
            <w:r>
              <w:rPr>
                <w:rFonts w:hint="eastAsia" w:ascii="仿宋_GB2312" w:hAnsi="仿宋_GB2312" w:eastAsia="仿宋_GB2312" w:cs="仿宋_GB2312"/>
                <w:color w:val="000000" w:themeColor="text1"/>
                <w:kern w:val="0"/>
                <w:sz w:val="21"/>
                <w:szCs w:val="21"/>
                <w14:textFill>
                  <w14:solidFill>
                    <w14:schemeClr w14:val="tx1"/>
                  </w14:solidFill>
                </w14:textFill>
              </w:rPr>
              <w:br w:type="textWrapping"/>
            </w:r>
            <w:r>
              <w:rPr>
                <w:rFonts w:hint="eastAsia" w:ascii="仿宋_GB2312" w:hAnsi="仿宋_GB2312" w:eastAsia="仿宋_GB2312" w:cs="仿宋_GB2312"/>
                <w:color w:val="000000" w:themeColor="text1"/>
                <w:kern w:val="0"/>
                <w:sz w:val="21"/>
                <w:szCs w:val="21"/>
                <w14:textFill>
                  <w14:solidFill>
                    <w14:schemeClr w14:val="tx1"/>
                  </w14:solidFill>
                </w14:textFill>
              </w:rPr>
              <w:t>效</w:t>
            </w:r>
            <w:r>
              <w:rPr>
                <w:rFonts w:hint="eastAsia" w:ascii="仿宋_GB2312" w:hAnsi="仿宋_GB2312" w:eastAsia="仿宋_GB2312" w:cs="仿宋_GB2312"/>
                <w:color w:val="000000" w:themeColor="text1"/>
                <w:kern w:val="0"/>
                <w:sz w:val="21"/>
                <w:szCs w:val="21"/>
                <w14:textFill>
                  <w14:solidFill>
                    <w14:schemeClr w14:val="tx1"/>
                  </w14:solidFill>
                </w14:textFill>
              </w:rPr>
              <w:br w:type="textWrapping"/>
            </w:r>
            <w:r>
              <w:rPr>
                <w:rFonts w:hint="eastAsia" w:ascii="仿宋_GB2312" w:hAnsi="仿宋_GB2312" w:eastAsia="仿宋_GB2312" w:cs="仿宋_GB2312"/>
                <w:color w:val="000000" w:themeColor="text1"/>
                <w:kern w:val="0"/>
                <w:sz w:val="21"/>
                <w:szCs w:val="21"/>
                <w14:textFill>
                  <w14:solidFill>
                    <w14:schemeClr w14:val="tx1"/>
                  </w14:solidFill>
                </w14:textFill>
              </w:rPr>
              <w:t>指</w:t>
            </w:r>
            <w:r>
              <w:rPr>
                <w:rFonts w:hint="eastAsia" w:ascii="仿宋_GB2312" w:hAnsi="仿宋_GB2312" w:eastAsia="仿宋_GB2312" w:cs="仿宋_GB2312"/>
                <w:color w:val="000000" w:themeColor="text1"/>
                <w:kern w:val="0"/>
                <w:sz w:val="21"/>
                <w:szCs w:val="21"/>
                <w14:textFill>
                  <w14:solidFill>
                    <w14:schemeClr w14:val="tx1"/>
                  </w14:solidFill>
                </w14:textFill>
              </w:rPr>
              <w:br w:type="textWrapping"/>
            </w:r>
            <w:r>
              <w:rPr>
                <w:rFonts w:hint="eastAsia" w:ascii="仿宋_GB2312" w:hAnsi="仿宋_GB2312" w:eastAsia="仿宋_GB2312" w:cs="仿宋_GB2312"/>
                <w:color w:val="000000" w:themeColor="text1"/>
                <w:kern w:val="0"/>
                <w:sz w:val="21"/>
                <w:szCs w:val="21"/>
                <w14:textFill>
                  <w14:solidFill>
                    <w14:schemeClr w14:val="tx1"/>
                  </w14:solidFill>
                </w14:textFill>
              </w:rPr>
              <w:t>标</w:t>
            </w:r>
          </w:p>
        </w:tc>
        <w:tc>
          <w:tcPr>
            <w:tcW w:w="79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一级指标</w:t>
            </w:r>
          </w:p>
        </w:tc>
        <w:tc>
          <w:tcPr>
            <w:tcW w:w="128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三级指标</w:t>
            </w:r>
          </w:p>
        </w:tc>
        <w:tc>
          <w:tcPr>
            <w:tcW w:w="115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年度</w:t>
            </w:r>
          </w:p>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指标值</w:t>
            </w:r>
          </w:p>
        </w:tc>
        <w:tc>
          <w:tcPr>
            <w:tcW w:w="7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highlight w:val="none"/>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14:textFill>
                  <w14:solidFill>
                    <w14:schemeClr w14:val="tx1"/>
                  </w14:solidFill>
                </w14:textFill>
              </w:rPr>
              <w:t>实际</w:t>
            </w:r>
          </w:p>
          <w:p>
            <w:pPr>
              <w:widowControl/>
              <w:spacing w:line="240" w:lineRule="exact"/>
              <w:jc w:val="center"/>
              <w:rPr>
                <w:rFonts w:hint="eastAsia" w:ascii="仿宋_GB2312" w:hAnsi="仿宋_GB2312" w:eastAsia="仿宋_GB2312" w:cs="仿宋_GB2312"/>
                <w:color w:val="000000" w:themeColor="text1"/>
                <w:kern w:val="0"/>
                <w:sz w:val="21"/>
                <w:szCs w:val="21"/>
                <w:highlight w:val="none"/>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14:textFill>
                  <w14:solidFill>
                    <w14:schemeClr w14:val="tx1"/>
                  </w14:solidFill>
                </w14:textFill>
              </w:rPr>
              <w:t>完成值</w:t>
            </w:r>
          </w:p>
        </w:tc>
        <w:tc>
          <w:tcPr>
            <w:tcW w:w="5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highlight w:val="none"/>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14:textFill>
                  <w14:solidFill>
                    <w14:schemeClr w14:val="tx1"/>
                  </w14:solidFill>
                </w14:textFill>
              </w:rPr>
              <w:t>分值</w:t>
            </w:r>
          </w:p>
        </w:tc>
        <w:tc>
          <w:tcPr>
            <w:tcW w:w="64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highlight w:val="none"/>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14:textFill>
                  <w14:solidFill>
                    <w14:schemeClr w14:val="tx1"/>
                  </w14:solidFill>
                </w14:textFill>
              </w:rPr>
              <w:t>得分</w:t>
            </w:r>
          </w:p>
        </w:tc>
        <w:tc>
          <w:tcPr>
            <w:tcW w:w="204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highlight w:val="none"/>
                <w14:textFill>
                  <w14:solidFill>
                    <w14:schemeClr w14:val="tx1"/>
                  </w14:solidFill>
                </w14:textFill>
              </w:rPr>
            </w:pPr>
            <w:r>
              <w:rPr>
                <w:rFonts w:hint="eastAsia" w:ascii="仿宋_GB2312" w:hAnsi="仿宋_GB2312" w:eastAsia="仿宋_GB2312" w:cs="仿宋_GB2312"/>
                <w:color w:val="000000" w:themeColor="text1"/>
                <w:kern w:val="0"/>
                <w:sz w:val="21"/>
                <w:szCs w:val="21"/>
                <w:highlight w:val="none"/>
                <w14:textFill>
                  <w14:solidFill>
                    <w14:schemeClr w14:val="tx1"/>
                  </w14:solidFill>
                </w14:textFill>
              </w:rPr>
              <w:t>偏差原因分析及改进措施</w:t>
            </w:r>
          </w:p>
        </w:tc>
      </w:tr>
      <w:tr>
        <w:tblPrEx>
          <w:tblCellMar>
            <w:top w:w="0" w:type="dxa"/>
            <w:left w:w="108" w:type="dxa"/>
            <w:bottom w:w="0" w:type="dxa"/>
            <w:right w:w="108" w:type="dxa"/>
          </w:tblCellMar>
        </w:tblPrEx>
        <w:trPr>
          <w:trHeight w:val="269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79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产出指标</w:t>
            </w:r>
          </w:p>
        </w:tc>
        <w:tc>
          <w:tcPr>
            <w:tcW w:w="128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因公出国（境）团组数量</w:t>
            </w:r>
          </w:p>
        </w:tc>
        <w:tc>
          <w:tcPr>
            <w:tcW w:w="115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w:t>
            </w: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1</w:t>
            </w:r>
          </w:p>
        </w:tc>
        <w:tc>
          <w:tcPr>
            <w:tcW w:w="7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4</w:t>
            </w:r>
          </w:p>
        </w:tc>
        <w:tc>
          <w:tcPr>
            <w:tcW w:w="5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20</w:t>
            </w:r>
          </w:p>
        </w:tc>
        <w:tc>
          <w:tcPr>
            <w:tcW w:w="64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16</w:t>
            </w:r>
          </w:p>
        </w:tc>
        <w:tc>
          <w:tcPr>
            <w:tcW w:w="204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sz w:val="21"/>
                <w:szCs w:val="21"/>
                <w:lang w:val="en-US" w:eastAsia="zh-CN"/>
              </w:rPr>
              <w:t>2023年，线下国际交往恢复后，我市配合国家知识产权交往和全市中心工作任务的赴外团组任务大幅度增加，导致产生偏差。未来将提前做好谋划，进行合理的指标值设定。</w:t>
            </w:r>
          </w:p>
        </w:tc>
      </w:tr>
      <w:tr>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7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128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顺利</w:t>
            </w:r>
            <w:r>
              <w:rPr>
                <w:rFonts w:hint="eastAsia" w:ascii="仿宋_GB2312" w:hAnsi="仿宋_GB2312" w:eastAsia="仿宋_GB2312" w:cs="仿宋_GB2312"/>
                <w:color w:val="000000" w:themeColor="text1"/>
                <w:kern w:val="0"/>
                <w:sz w:val="21"/>
                <w:szCs w:val="21"/>
                <w14:textFill>
                  <w14:solidFill>
                    <w14:schemeClr w14:val="tx1"/>
                  </w14:solidFill>
                </w14:textFill>
              </w:rPr>
              <w:t>完成访问并报送出访成果</w:t>
            </w:r>
          </w:p>
        </w:tc>
        <w:tc>
          <w:tcPr>
            <w:tcW w:w="115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优良中低差</w:t>
            </w:r>
          </w:p>
        </w:tc>
        <w:tc>
          <w:tcPr>
            <w:tcW w:w="7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优</w:t>
            </w:r>
          </w:p>
        </w:tc>
        <w:tc>
          <w:tcPr>
            <w:tcW w:w="5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20</w:t>
            </w:r>
          </w:p>
        </w:tc>
        <w:tc>
          <w:tcPr>
            <w:tcW w:w="64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20</w:t>
            </w:r>
          </w:p>
        </w:tc>
        <w:tc>
          <w:tcPr>
            <w:tcW w:w="204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r>
      <w:tr>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7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128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时效指标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出访团组组织完成时间</w:t>
            </w:r>
          </w:p>
        </w:tc>
        <w:tc>
          <w:tcPr>
            <w:tcW w:w="115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w:t>
            </w: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12月</w:t>
            </w:r>
          </w:p>
        </w:tc>
        <w:tc>
          <w:tcPr>
            <w:tcW w:w="7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12月</w:t>
            </w:r>
          </w:p>
        </w:tc>
        <w:tc>
          <w:tcPr>
            <w:tcW w:w="5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20</w:t>
            </w:r>
          </w:p>
        </w:tc>
        <w:tc>
          <w:tcPr>
            <w:tcW w:w="64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20</w:t>
            </w:r>
          </w:p>
        </w:tc>
        <w:tc>
          <w:tcPr>
            <w:tcW w:w="204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r>
      <w:tr>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7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128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成本指标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因公出国（境）人均成本</w:t>
            </w:r>
          </w:p>
        </w:tc>
        <w:tc>
          <w:tcPr>
            <w:tcW w:w="115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w:t>
            </w: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5万元</w:t>
            </w:r>
          </w:p>
        </w:tc>
        <w:tc>
          <w:tcPr>
            <w:tcW w:w="7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3.83</w:t>
            </w: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万元</w:t>
            </w:r>
          </w:p>
        </w:tc>
        <w:tc>
          <w:tcPr>
            <w:tcW w:w="5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10</w:t>
            </w:r>
          </w:p>
        </w:tc>
        <w:tc>
          <w:tcPr>
            <w:tcW w:w="64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10</w:t>
            </w:r>
          </w:p>
        </w:tc>
        <w:tc>
          <w:tcPr>
            <w:tcW w:w="204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r>
      <w:tr>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7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c>
          <w:tcPr>
            <w:tcW w:w="128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社会效益</w:t>
            </w:r>
          </w:p>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对外交流合作渠道得到开拓</w:t>
            </w:r>
          </w:p>
        </w:tc>
        <w:tc>
          <w:tcPr>
            <w:tcW w:w="115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eastAsia="zh-CN"/>
                <w14:textFill>
                  <w14:solidFill>
                    <w14:schemeClr w14:val="tx1"/>
                  </w14:solidFill>
                </w14:textFill>
              </w:rPr>
              <w:t>优良中低差</w:t>
            </w:r>
          </w:p>
        </w:tc>
        <w:tc>
          <w:tcPr>
            <w:tcW w:w="7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优</w:t>
            </w:r>
          </w:p>
        </w:tc>
        <w:tc>
          <w:tcPr>
            <w:tcW w:w="5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20</w:t>
            </w:r>
          </w:p>
        </w:tc>
        <w:tc>
          <w:tcPr>
            <w:tcW w:w="64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 w:eastAsia="zh-CN"/>
                <w14:textFill>
                  <w14:solidFill>
                    <w14:schemeClr w14:val="tx1"/>
                  </w14:solidFill>
                </w14:textFill>
              </w:rPr>
              <w:t>20</w:t>
            </w:r>
          </w:p>
        </w:tc>
        <w:tc>
          <w:tcPr>
            <w:tcW w:w="204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r>
      <w:tr>
        <w:tblPrEx>
          <w:tblCellMar>
            <w:top w:w="0" w:type="dxa"/>
            <w:left w:w="108" w:type="dxa"/>
            <w:bottom w:w="0" w:type="dxa"/>
            <w:right w:w="108" w:type="dxa"/>
          </w:tblCellMar>
        </w:tblPrEx>
        <w:trPr>
          <w:trHeight w:val="477" w:hRule="exact"/>
          <w:jc w:val="center"/>
        </w:trPr>
        <w:tc>
          <w:tcPr>
            <w:tcW w:w="6658"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总分</w:t>
            </w:r>
          </w:p>
        </w:tc>
        <w:tc>
          <w:tcPr>
            <w:tcW w:w="55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100</w:t>
            </w:r>
          </w:p>
        </w:tc>
        <w:tc>
          <w:tcPr>
            <w:tcW w:w="64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95.7</w:t>
            </w:r>
          </w:p>
        </w:tc>
        <w:tc>
          <w:tcPr>
            <w:tcW w:w="204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themeColor="text1"/>
                <w:kern w:val="0"/>
                <w:sz w:val="21"/>
                <w:szCs w:val="21"/>
                <w14:textFill>
                  <w14:solidFill>
                    <w14:schemeClr w14:val="tx1"/>
                  </w14:solidFill>
                </w14:textFill>
              </w:rPr>
            </w:pPr>
          </w:p>
        </w:tc>
      </w:tr>
    </w:tbl>
    <w:p>
      <w:pPr>
        <w:spacing w:line="520" w:lineRule="exact"/>
        <w:ind w:firstLine="640" w:firstLineChars="200"/>
        <w:rPr>
          <w:rFonts w:hint="eastAsia" w:ascii="仿宋_GB2312" w:hAnsi="宋体" w:eastAsia="仿宋_GB2312" w:cs="宋体"/>
          <w:color w:val="000000"/>
          <w:kern w:val="0"/>
          <w:sz w:val="32"/>
          <w:szCs w:val="32"/>
        </w:rPr>
      </w:pPr>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5NGNlYjg4NzNiZGRhMTE2ZTM3YjZmZDgyYTE1MjkifQ=="/>
  </w:docVars>
  <w:rsids>
    <w:rsidRoot w:val="F77F09F4"/>
    <w:rsid w:val="0BF23098"/>
    <w:rsid w:val="1A0D1BFA"/>
    <w:rsid w:val="37173543"/>
    <w:rsid w:val="3A56E701"/>
    <w:rsid w:val="3EFE6A8C"/>
    <w:rsid w:val="3FF76880"/>
    <w:rsid w:val="3FFF2424"/>
    <w:rsid w:val="4F4E16C1"/>
    <w:rsid w:val="5F134AE4"/>
    <w:rsid w:val="5F9E76B8"/>
    <w:rsid w:val="5FDBD516"/>
    <w:rsid w:val="629022D6"/>
    <w:rsid w:val="63C57451"/>
    <w:rsid w:val="6FC77351"/>
    <w:rsid w:val="6FDF4B2F"/>
    <w:rsid w:val="777D8F66"/>
    <w:rsid w:val="7AB7FF50"/>
    <w:rsid w:val="7B34A936"/>
    <w:rsid w:val="7BBA4E35"/>
    <w:rsid w:val="7BFEB0DB"/>
    <w:rsid w:val="7C071238"/>
    <w:rsid w:val="7C7EAAEF"/>
    <w:rsid w:val="7CF729E4"/>
    <w:rsid w:val="7E7AB52B"/>
    <w:rsid w:val="7F5E8780"/>
    <w:rsid w:val="7F8F8B4D"/>
    <w:rsid w:val="7F9B608E"/>
    <w:rsid w:val="7FF69E75"/>
    <w:rsid w:val="8ECFFAD3"/>
    <w:rsid w:val="9AB67CBB"/>
    <w:rsid w:val="9B1A7674"/>
    <w:rsid w:val="A2FD7F22"/>
    <w:rsid w:val="B3EBDBF8"/>
    <w:rsid w:val="B7DDAF36"/>
    <w:rsid w:val="BCDED020"/>
    <w:rsid w:val="CEFD3F3D"/>
    <w:rsid w:val="D7EF6833"/>
    <w:rsid w:val="E76F2340"/>
    <w:rsid w:val="EA3F77F2"/>
    <w:rsid w:val="EBFF7C7A"/>
    <w:rsid w:val="EEBF4ED9"/>
    <w:rsid w:val="EEFE5989"/>
    <w:rsid w:val="EFCF3EAE"/>
    <w:rsid w:val="F2F7A464"/>
    <w:rsid w:val="F5B764A2"/>
    <w:rsid w:val="F6E65040"/>
    <w:rsid w:val="F77F09F4"/>
    <w:rsid w:val="F7F1173B"/>
    <w:rsid w:val="FAFF919C"/>
    <w:rsid w:val="FBBEA097"/>
    <w:rsid w:val="FBCDF934"/>
    <w:rsid w:val="FC773A87"/>
    <w:rsid w:val="FEDE8C99"/>
    <w:rsid w:val="FEFFDA15"/>
    <w:rsid w:val="FF977410"/>
    <w:rsid w:val="FFD7BFFC"/>
    <w:rsid w:val="FFF10419"/>
    <w:rsid w:val="FFF74EDA"/>
    <w:rsid w:val="FFFA6B0F"/>
    <w:rsid w:val="FFFFC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1059</Words>
  <Characters>1209</Characters>
  <Lines>0</Lines>
  <Paragraphs>0</Paragraphs>
  <TotalTime>49</TotalTime>
  <ScaleCrop>false</ScaleCrop>
  <LinksUpToDate>false</LinksUpToDate>
  <CharactersWithSpaces>1255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2022-03-16T03:16:00Z</dcterms:created>
  <dc:creator>user</dc:creator>
  <cp:lastModifiedBy>:D</cp:lastModifiedBy>
  <cp:lastPrinted>2024-04-21T00:28:00Z</cp:lastPrinted>
  <dcterms:modified xsi:type="dcterms:W3CDTF">2024-06-07T05:34:26Z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43479E12C4704708B69528852566EACA_12</vt:lpwstr>
  </property>
</Properties>
</file>