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1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810"/>
        <w:gridCol w:w="791"/>
        <w:gridCol w:w="1342"/>
        <w:gridCol w:w="878"/>
        <w:gridCol w:w="932"/>
        <w:gridCol w:w="1345"/>
        <w:gridCol w:w="116"/>
        <w:gridCol w:w="570"/>
        <w:gridCol w:w="113"/>
        <w:gridCol w:w="691"/>
        <w:gridCol w:w="155"/>
        <w:gridCol w:w="1418"/>
      </w:tblGrid>
      <w:tr>
        <w:trPr>
          <w:trHeight w:val="454" w:hRule="exact"/>
          <w:jc w:val="center"/>
        </w:trPr>
        <w:tc>
          <w:tcPr>
            <w:tcW w:w="1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35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北京市企业海外知识产权预警专项资金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李春玲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/>
              </w:rPr>
              <w:t>55536330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8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309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.262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99.76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09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.262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99.76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9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exact"/>
          <w:jc w:val="center"/>
        </w:trPr>
        <w:tc>
          <w:tcPr>
            <w:tcW w:w="9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7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继续推动企业和中介机构积极主动地在纵深领域展开预警合作，有效提升企业的知识产权战略运用水平。即：一方面强化企业提高知识产权风险防范和应对的意识和能力；另一方面引导中介服务机构主动挖掘企业需求，更有针对性地提供综合的、专业的知识产权服务，促进行业的知识产权战略规划和创新水平的提升，为北京市重点行业的海外发展消除不利的隐患，从而保障企业更好地实现“走出去”战略。</w:t>
            </w:r>
          </w:p>
        </w:tc>
        <w:tc>
          <w:tcPr>
            <w:tcW w:w="44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通过开展海外预警项目，企业防范和应对海外知识产权风险能力有所提升，初步探索建立符合企业需求的知识产权预警管理体系。同时知识产权服务机构增强专业服务能力也有稳步提升，为企业提供更加专业的预警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资助企业海外知识产权预警项目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≥5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9项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受资助企业和服务机构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≥10家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分别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资助企业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服务机构9家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企业的风险防范水平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优良中低差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服务机构的服务标准有保证,能做到项目报告目标明确、检索方式方法准确，分析结论科学合理等要求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优良中低差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第三季度评审并发放企业预警项目资金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优良中低差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第四季度完成预警工作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优良中低差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企业海外知识产权风险应对能力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优良中低差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受资助企业和服务机构满意度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≥95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2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.9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240" w:lineRule="exact"/>
        <w:jc w:val="left"/>
        <w:rPr>
          <w:rFonts w:hint="eastAsia" w:ascii="仿宋_GB2312" w:hAnsi="仿宋_GB2312" w:eastAsia="仿宋_GB2312" w:cs="仿宋_GB2312"/>
          <w:sz w:val="18"/>
          <w:szCs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1E59E8"/>
    <w:rsid w:val="00CE3D1F"/>
    <w:rsid w:val="00FF682E"/>
    <w:rsid w:val="0D7EF7BC"/>
    <w:rsid w:val="2DEF2F1E"/>
    <w:rsid w:val="2F41344D"/>
    <w:rsid w:val="31B02343"/>
    <w:rsid w:val="37173543"/>
    <w:rsid w:val="395F4025"/>
    <w:rsid w:val="3FF76880"/>
    <w:rsid w:val="4FB73B92"/>
    <w:rsid w:val="4FD46AE9"/>
    <w:rsid w:val="5AB13FB4"/>
    <w:rsid w:val="65FFACD8"/>
    <w:rsid w:val="6EF7E992"/>
    <w:rsid w:val="6FDFEFAE"/>
    <w:rsid w:val="6FF56210"/>
    <w:rsid w:val="777D8F66"/>
    <w:rsid w:val="77B74FA5"/>
    <w:rsid w:val="78CBADAA"/>
    <w:rsid w:val="7AB7FF50"/>
    <w:rsid w:val="7BBA4E35"/>
    <w:rsid w:val="7BFEB0DB"/>
    <w:rsid w:val="7C3F2979"/>
    <w:rsid w:val="7D7D96B7"/>
    <w:rsid w:val="7F7E287D"/>
    <w:rsid w:val="7F9B608E"/>
    <w:rsid w:val="7FBB4C44"/>
    <w:rsid w:val="95FF0E36"/>
    <w:rsid w:val="B4BB8F70"/>
    <w:rsid w:val="CBBF8C3C"/>
    <w:rsid w:val="CEFD3F3D"/>
    <w:rsid w:val="CF8D331B"/>
    <w:rsid w:val="CF8F6600"/>
    <w:rsid w:val="DCEFC89F"/>
    <w:rsid w:val="DF7F2195"/>
    <w:rsid w:val="E76F2340"/>
    <w:rsid w:val="EA3F77F2"/>
    <w:rsid w:val="EEBF4ED9"/>
    <w:rsid w:val="EEFE5989"/>
    <w:rsid w:val="EFCF3EAE"/>
    <w:rsid w:val="F5B764A2"/>
    <w:rsid w:val="F6BE9979"/>
    <w:rsid w:val="F76D895E"/>
    <w:rsid w:val="F77F09F4"/>
    <w:rsid w:val="F7AF7C7F"/>
    <w:rsid w:val="FB7A502A"/>
    <w:rsid w:val="FEC7A4C3"/>
    <w:rsid w:val="FEE92997"/>
    <w:rsid w:val="FFBFFBB3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775</Words>
  <Characters>843</Characters>
  <Lines>14</Lines>
  <Paragraphs>4</Paragraphs>
  <TotalTime>7</TotalTime>
  <ScaleCrop>false</ScaleCrop>
  <LinksUpToDate>false</LinksUpToDate>
  <CharactersWithSpaces>885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2022-03-14T11:16:00Z</dcterms:created>
  <dc:creator>user</dc:creator>
  <cp:lastModifiedBy>:D</cp:lastModifiedBy>
  <cp:lastPrinted>2022-03-28T18:01:00Z</cp:lastPrinted>
  <dcterms:modified xsi:type="dcterms:W3CDTF">2024-06-07T06:10:25Z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0BA6705ED583449A8455343F8ADA3CCE_12</vt:lpwstr>
  </property>
</Properties>
</file>