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AAE7A">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方正小标宋简体" w:eastAsia="方正小标宋简体"/>
          <w:sz w:val="44"/>
          <w:szCs w:val="44"/>
          <w:lang w:eastAsia="zh-CN"/>
        </w:rPr>
      </w:pPr>
    </w:p>
    <w:p w14:paraId="7CADDC08">
      <w:pPr>
        <w:keepNext w:val="0"/>
        <w:keepLines w:val="0"/>
        <w:pageBreakBefore w:val="0"/>
        <w:widowControl w:val="0"/>
        <w:kinsoku/>
        <w:wordWrap/>
        <w:overflowPunct/>
        <w:topLinePunct w:val="0"/>
        <w:autoSpaceDE/>
        <w:autoSpaceDN/>
        <w:bidi w:val="0"/>
        <w:spacing w:line="560" w:lineRule="exact"/>
        <w:ind w:left="-2"/>
        <w:jc w:val="center"/>
        <w:textAlignment w:val="auto"/>
        <w:rPr>
          <w:rFonts w:hint="eastAsia" w:ascii="方正小标宋简体" w:eastAsia="方正小标宋简体"/>
          <w:sz w:val="44"/>
          <w:szCs w:val="44"/>
          <w:lang w:eastAsia="zh-CN"/>
        </w:rPr>
      </w:pPr>
      <w:r>
        <w:rPr>
          <w:rFonts w:hint="eastAsia" w:ascii="方正小标宋简体" w:hAnsi="方正小标宋简体" w:eastAsia="方正小标宋简体" w:cs="方正小标宋简体"/>
          <w:sz w:val="44"/>
          <w:szCs w:val="44"/>
          <w:lang w:eastAsia="zh-CN"/>
        </w:rPr>
        <w:t>北京市水务局关于《北京市水务局政务服务事项实施要点汇编（行政裁量权基准）征求意见稿》</w:t>
      </w:r>
      <w:r>
        <w:rPr>
          <w:rFonts w:hint="eastAsia" w:ascii="方正小标宋简体" w:hAnsi="Times New Roman" w:eastAsia="方正小标宋简体" w:cs="方正小标宋简体"/>
          <w:sz w:val="44"/>
          <w:szCs w:val="44"/>
        </w:rPr>
        <w:t>的</w:t>
      </w:r>
      <w:r>
        <w:rPr>
          <w:rFonts w:hint="eastAsia" w:ascii="方正小标宋简体" w:hAnsi="Times New Roman" w:eastAsia="方正小标宋简体" w:cs="方正小标宋简体"/>
          <w:sz w:val="44"/>
          <w:szCs w:val="44"/>
          <w:lang w:eastAsia="zh-CN"/>
        </w:rPr>
        <w:t>起草</w:t>
      </w:r>
      <w:r>
        <w:rPr>
          <w:rFonts w:hint="eastAsia" w:ascii="方正小标宋简体" w:hAnsi="Times New Roman" w:eastAsia="方正小标宋简体" w:cs="方正小标宋简体"/>
          <w:sz w:val="44"/>
          <w:szCs w:val="44"/>
        </w:rPr>
        <w:t>说明</w:t>
      </w:r>
    </w:p>
    <w:p w14:paraId="7061BA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宋体"/>
          <w:kern w:val="0"/>
          <w:sz w:val="32"/>
          <w:szCs w:val="32"/>
        </w:rPr>
      </w:pPr>
    </w:p>
    <w:p w14:paraId="60C5E83C">
      <w:pPr>
        <w:keepNext w:val="0"/>
        <w:keepLines w:val="0"/>
        <w:pageBreakBefore w:val="0"/>
        <w:widowControl w:val="0"/>
        <w:tabs>
          <w:tab w:val="left" w:pos="410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宋体"/>
          <w:kern w:val="0"/>
          <w:sz w:val="32"/>
          <w:szCs w:val="32"/>
        </w:rPr>
      </w:pPr>
      <w:r>
        <w:rPr>
          <w:rFonts w:hint="eastAsia" w:ascii="黑体" w:hAnsi="Times New Roman" w:eastAsia="黑体" w:cs="黑体"/>
          <w:kern w:val="0"/>
          <w:sz w:val="32"/>
          <w:szCs w:val="32"/>
        </w:rPr>
        <w:t>一、</w:t>
      </w:r>
      <w:r>
        <w:rPr>
          <w:rFonts w:hint="eastAsia" w:ascii="黑体" w:hAnsi="Times New Roman" w:eastAsia="黑体" w:cs="黑体"/>
          <w:kern w:val="0"/>
          <w:sz w:val="32"/>
          <w:szCs w:val="32"/>
          <w:lang w:eastAsia="zh-CN"/>
        </w:rPr>
        <w:t>起草</w:t>
      </w:r>
      <w:r>
        <w:rPr>
          <w:rFonts w:hint="eastAsia" w:ascii="黑体" w:hAnsi="Times New Roman" w:eastAsia="黑体" w:cs="黑体"/>
          <w:kern w:val="0"/>
          <w:sz w:val="32"/>
          <w:szCs w:val="32"/>
        </w:rPr>
        <w:t>背景</w:t>
      </w:r>
    </w:p>
    <w:p w14:paraId="3DFF76FA">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根据国务院办公厅《关于进一步规范行政裁量权基准制定和管理工作的意见》（国办发〔2022〕27号）和北京市</w:t>
      </w:r>
      <w:r>
        <w:rPr>
          <w:rFonts w:hint="eastAsia" w:ascii="仿宋_GB2312" w:hAnsi="仿宋_GB2312" w:eastAsia="仿宋_GB2312" w:cs="仿宋_GB2312"/>
          <w:sz w:val="32"/>
          <w:szCs w:val="32"/>
          <w:lang w:val="en-US" w:eastAsia="zh-CN"/>
        </w:rPr>
        <w:t>《关于进一步规范行政裁量权基准制定和管理工作的实施意见》（京依法行政办发</w:t>
      </w:r>
      <w:r>
        <w:rPr>
          <w:rFonts w:hint="eastAsia" w:ascii="仿宋_GB2312" w:hAnsi="黑体" w:eastAsia="仿宋_GB2312" w:cs="Times New Roman"/>
          <w:sz w:val="32"/>
          <w:szCs w:val="44"/>
          <w:lang w:eastAsia="zh-CN"/>
        </w:rPr>
        <w:t>〔</w:t>
      </w:r>
      <w:r>
        <w:rPr>
          <w:rFonts w:hint="eastAsia" w:ascii="仿宋_GB2312" w:hAnsi="仿宋_GB2312" w:eastAsia="仿宋_GB2312" w:cs="仿宋_GB2312"/>
          <w:sz w:val="32"/>
          <w:szCs w:val="32"/>
          <w:lang w:val="en-US" w:eastAsia="zh-CN"/>
        </w:rPr>
        <w:t>2023</w:t>
      </w:r>
      <w:r>
        <w:rPr>
          <w:rFonts w:hint="eastAsia" w:ascii="仿宋_GB2312" w:hAnsi="黑体" w:eastAsia="仿宋_GB2312" w:cs="Times New Roman"/>
          <w:sz w:val="32"/>
          <w:szCs w:val="44"/>
          <w:lang w:eastAsia="zh-CN"/>
        </w:rPr>
        <w:t>〕</w:t>
      </w:r>
      <w:r>
        <w:rPr>
          <w:rFonts w:hint="eastAsia" w:ascii="仿宋_GB2312" w:hAnsi="仿宋_GB2312" w:eastAsia="仿宋_GB2312" w:cs="仿宋_GB2312"/>
          <w:sz w:val="32"/>
          <w:szCs w:val="32"/>
          <w:lang w:val="en-US" w:eastAsia="zh-CN"/>
        </w:rPr>
        <w:t>4号）的</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lang w:val="en-US" w:eastAsia="zh-CN"/>
        </w:rPr>
        <w:t>各部门要制定</w:t>
      </w:r>
      <w:r>
        <w:rPr>
          <w:rFonts w:hint="eastAsia" w:ascii="仿宋_GB2312" w:hAnsi="仿宋_GB2312" w:eastAsia="仿宋_GB2312" w:cs="仿宋_GB2312"/>
          <w:kern w:val="0"/>
          <w:sz w:val="32"/>
          <w:szCs w:val="32"/>
          <w:lang w:val="en-US" w:eastAsia="zh-CN" w:bidi="ar"/>
        </w:rPr>
        <w:t>行政许可、行政确认、行政征收和行政给付等领域的裁量权基准</w:t>
      </w:r>
      <w:r>
        <w:rPr>
          <w:rFonts w:hint="eastAsia" w:ascii="仿宋_GB2312" w:hAnsi="仿宋_GB2312" w:eastAsia="仿宋_GB2312" w:cs="仿宋_GB2312"/>
          <w:sz w:val="32"/>
          <w:szCs w:val="32"/>
          <w:lang w:val="en-US" w:eastAsia="zh-CN"/>
        </w:rPr>
        <w:t>，规范行政裁量权行使。</w:t>
      </w:r>
    </w:p>
    <w:p w14:paraId="2480185B">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为落实国务院和本市相关文件的具体要求，进一步完善本市水行政裁量权基准制度，规范本市水行政裁量权行使，提升水务政务服务质量和效能。</w:t>
      </w:r>
      <w:r>
        <w:rPr>
          <w:rFonts w:hint="eastAsia" w:ascii="仿宋_GB2312" w:hAnsi="仿宋_GB2312" w:eastAsia="仿宋_GB2312" w:cs="仿宋_GB2312"/>
          <w:sz w:val="32"/>
          <w:szCs w:val="32"/>
          <w:lang w:eastAsia="zh-CN"/>
        </w:rPr>
        <w:t>我局结合本市水务工作实际，参照住建、城市管理、生态环境等部门的相关规定，制定我市水行政裁量权基准，</w:t>
      </w:r>
      <w:r>
        <w:rPr>
          <w:rFonts w:hint="eastAsia" w:ascii="仿宋_GB2312" w:hAnsi="仿宋_GB2312" w:eastAsia="仿宋_GB2312" w:cs="仿宋_GB2312"/>
          <w:sz w:val="32"/>
          <w:szCs w:val="32"/>
          <w:lang w:val="en-US" w:eastAsia="zh-CN"/>
        </w:rPr>
        <w:t>暨《北京市水务局政务服务事项实施要点汇编（行政裁量权基准）征求意见稿》</w:t>
      </w:r>
      <w:r>
        <w:rPr>
          <w:rFonts w:hint="eastAsia" w:ascii="仿宋_GB2312" w:hAnsi="仿宋_GB2312" w:eastAsia="仿宋_GB2312" w:cs="仿宋_GB2312"/>
          <w:sz w:val="32"/>
          <w:szCs w:val="32"/>
          <w:lang w:eastAsia="zh-CN"/>
        </w:rPr>
        <w:t>。</w:t>
      </w:r>
    </w:p>
    <w:p w14:paraId="098FCEDF">
      <w:pPr>
        <w:keepNext w:val="0"/>
        <w:keepLines w:val="0"/>
        <w:pageBreakBefore w:val="0"/>
        <w:widowControl w:val="0"/>
        <w:tabs>
          <w:tab w:val="left" w:pos="410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Times New Roman" w:eastAsia="黑体" w:cs="黑体"/>
          <w:kern w:val="0"/>
          <w:sz w:val="32"/>
          <w:szCs w:val="32"/>
        </w:rPr>
      </w:pPr>
      <w:r>
        <w:rPr>
          <w:rFonts w:hint="eastAsia" w:ascii="黑体" w:hAnsi="Times New Roman" w:eastAsia="黑体" w:cs="黑体"/>
          <w:kern w:val="0"/>
          <w:sz w:val="32"/>
          <w:szCs w:val="32"/>
          <w:lang w:eastAsia="zh-CN"/>
        </w:rPr>
        <w:t>二、主要内容</w:t>
      </w:r>
    </w:p>
    <w:p w14:paraId="4FFA565F">
      <w:pPr>
        <w:pStyle w:val="3"/>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等线" w:eastAsia="仿宋_GB2312" w:cs="宋体"/>
          <w:kern w:val="0"/>
          <w:sz w:val="32"/>
          <w:szCs w:val="32"/>
          <w:lang w:val="en-US" w:eastAsia="zh-CN" w:bidi="ar-SA"/>
        </w:rPr>
      </w:pPr>
      <w:r>
        <w:rPr>
          <w:rFonts w:hint="eastAsia" w:ascii="仿宋_GB2312" w:hAnsi="仿宋_GB2312" w:eastAsia="仿宋_GB2312" w:cs="仿宋_GB2312"/>
          <w:sz w:val="32"/>
          <w:szCs w:val="32"/>
          <w:lang w:val="en-US" w:eastAsia="zh-CN"/>
        </w:rPr>
        <w:t>《北京市水务局政务服务事项实施要点汇编（行政裁量权基准）征求意见稿》</w:t>
      </w:r>
      <w:bookmarkStart w:id="0" w:name="_GoBack"/>
      <w:bookmarkEnd w:id="0"/>
      <w:r>
        <w:rPr>
          <w:rFonts w:hint="eastAsia" w:ascii="仿宋_GB2312" w:hAnsi="等线" w:eastAsia="仿宋_GB2312" w:cs="宋体"/>
          <w:kern w:val="0"/>
          <w:sz w:val="32"/>
          <w:szCs w:val="32"/>
          <w:lang w:val="en-US" w:eastAsia="zh-CN" w:bidi="ar-SA"/>
        </w:rPr>
        <w:t>共分为行政许可、行政征收、行政给付和行政确认裁量权基准四个篇章，共计31个事项，主要包括以下内容：</w:t>
      </w:r>
    </w:p>
    <w:p w14:paraId="49B75FB0">
      <w:pPr>
        <w:pStyle w:val="3"/>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一）行政许可裁量基准。明确了水利基建项目初步设计文件审批、取水许可及洪水影响评价类审批等行政许可事项的名称、设定依据、实施机关、许可条件、申请材料、办理流程、承诺时限、中介服务、收费情况，明确了不予受理、变更、延期、撤回、撤销、注销的适用等内容。</w:t>
      </w:r>
    </w:p>
    <w:p w14:paraId="404546A8">
      <w:pPr>
        <w:pStyle w:val="3"/>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二）行政确认裁量基准。明确了对水库移民后期扶持规划确认、提供洗车服务的用水户建成循环用水设施备案以及对水利建设分部工程、单位工程验收的质量结论核备等行政确认事项的名称、设定依据、实施机关、确认条件、申请材料、办理流程、承诺时限等内容。</w:t>
      </w:r>
    </w:p>
    <w:p w14:paraId="726C6C74">
      <w:pPr>
        <w:pStyle w:val="3"/>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三）行政征收裁量基准。明确了对污水处理费进行征收、水土保持补偿费的征收以及对占用水利设施和水域，或者对原有河湖工程设施和水域有不利影响的补偿费进行征收等行政征收事项的名称、设定依据、实施机关、申请材料、办理程序、行使范围、数量数额、期限、征收、停收、减收、免收等内容。</w:t>
      </w:r>
    </w:p>
    <w:p w14:paraId="79E65A70">
      <w:pPr>
        <w:pStyle w:val="3"/>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（四）行政给付裁量基准。明确了对大中型水库移民后期扶持直补资金、培训给付事项的名称、设定依据、实施机关、确认条件、申请材料、行使内容、办理流程、承诺时限、确认结果等内容。</w:t>
      </w:r>
    </w:p>
    <w:p w14:paraId="18FCB5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
          <w:sz w:val="32"/>
          <w:szCs w:val="32"/>
        </w:rPr>
      </w:pPr>
      <w:r>
        <w:rPr>
          <w:rFonts w:hint="eastAsia" w:ascii="黑体" w:hAnsi="黑体" w:eastAsia="黑体" w:cs="黑体"/>
          <w:sz w:val="32"/>
          <w:szCs w:val="32"/>
        </w:rPr>
        <w:t>三、</w:t>
      </w:r>
      <w:r>
        <w:rPr>
          <w:rFonts w:hint="eastAsia" w:ascii="黑体" w:hAnsi="黑体" w:eastAsia="黑体"/>
          <w:sz w:val="32"/>
          <w:szCs w:val="32"/>
        </w:rPr>
        <w:t>起草过程</w:t>
      </w:r>
    </w:p>
    <w:p w14:paraId="118510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本次起草我市水行政裁量权基准，广泛征求了各相关业务处室意见，并向各区水务部门征求修改意见。结合反馈情况调整裁量权基准内容，力争职权清单与裁量基准可落地、可执行、便于操作。</w:t>
      </w:r>
    </w:p>
    <w:p w14:paraId="7256DB73">
      <w:pPr>
        <w:keepNext w:val="0"/>
        <w:keepLines w:val="0"/>
        <w:pageBreakBefore w:val="0"/>
        <w:widowControl w:val="0"/>
        <w:kinsoku/>
        <w:wordWrap/>
        <w:overflowPunct/>
        <w:topLinePunct w:val="0"/>
        <w:autoSpaceDE/>
        <w:autoSpaceDN/>
        <w:bidi w:val="0"/>
        <w:spacing w:line="560" w:lineRule="exact"/>
        <w:textAlignment w:val="auto"/>
        <w:rPr>
          <w:rFonts w:hint="eastAsia" w:ascii="FangSong_GB2312" w:eastAsia="FangSong_GB2312"/>
          <w:sz w:val="32"/>
          <w:szCs w:val="32"/>
        </w:rPr>
      </w:pPr>
    </w:p>
    <w:sectPr>
      <w:footerReference r:id="rId3" w:type="default"/>
      <w:footerReference r:id="rId4" w:type="even"/>
      <w:pgSz w:w="11906" w:h="16838"/>
      <w:pgMar w:top="1701" w:right="1474" w:bottom="1531"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7695C">
    <w:pPr>
      <w:pStyle w:val="6"/>
      <w:ind w:firstLine="280" w:firstLineChars="100"/>
      <w:jc w:val="right"/>
      <w:rPr>
        <w:rFonts w:ascii="宋体" w:hAnsi="宋体" w:eastAsia="宋体"/>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ascii="宋体" w:hAnsi="宋体" w:eastAsia="宋体"/>
        <w:sz w:val="28"/>
        <w:szCs w:val="28"/>
      </w:rPr>
      <w:t xml:space="preserve"> －</w:t>
    </w:r>
  </w:p>
  <w:p w14:paraId="752DD9AD">
    <w:pPr>
      <w:pStyle w:val="6"/>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7718D">
    <w:pPr>
      <w:pStyle w:val="6"/>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ZDQ3ODUwZTQ0N2UzZTg0M2NmNjdiNWY0MjIzNTQifQ=="/>
  </w:docVars>
  <w:rsids>
    <w:rsidRoot w:val="00E64BF1"/>
    <w:rsid w:val="00072BA8"/>
    <w:rsid w:val="000B0746"/>
    <w:rsid w:val="000B3981"/>
    <w:rsid w:val="00122380"/>
    <w:rsid w:val="002109C2"/>
    <w:rsid w:val="002D52B1"/>
    <w:rsid w:val="003029A2"/>
    <w:rsid w:val="003246A9"/>
    <w:rsid w:val="00360619"/>
    <w:rsid w:val="00370BC3"/>
    <w:rsid w:val="00396C78"/>
    <w:rsid w:val="003C6A2C"/>
    <w:rsid w:val="004300B8"/>
    <w:rsid w:val="0043063A"/>
    <w:rsid w:val="004C2D40"/>
    <w:rsid w:val="004D7977"/>
    <w:rsid w:val="0053171B"/>
    <w:rsid w:val="00534F31"/>
    <w:rsid w:val="00542673"/>
    <w:rsid w:val="00544E24"/>
    <w:rsid w:val="005F3CE4"/>
    <w:rsid w:val="00627474"/>
    <w:rsid w:val="00647559"/>
    <w:rsid w:val="00655943"/>
    <w:rsid w:val="006872E9"/>
    <w:rsid w:val="006A15ED"/>
    <w:rsid w:val="006A61F3"/>
    <w:rsid w:val="006C2BC9"/>
    <w:rsid w:val="006E6998"/>
    <w:rsid w:val="00711E4B"/>
    <w:rsid w:val="00731CAA"/>
    <w:rsid w:val="007427CF"/>
    <w:rsid w:val="00780764"/>
    <w:rsid w:val="007F0D2C"/>
    <w:rsid w:val="007F79E1"/>
    <w:rsid w:val="0080050B"/>
    <w:rsid w:val="008111DA"/>
    <w:rsid w:val="00840027"/>
    <w:rsid w:val="00892B45"/>
    <w:rsid w:val="008A1A29"/>
    <w:rsid w:val="008B64C9"/>
    <w:rsid w:val="0095788E"/>
    <w:rsid w:val="009853AB"/>
    <w:rsid w:val="00987E9F"/>
    <w:rsid w:val="00A27D72"/>
    <w:rsid w:val="00AC1960"/>
    <w:rsid w:val="00B10481"/>
    <w:rsid w:val="00B32546"/>
    <w:rsid w:val="00B9297F"/>
    <w:rsid w:val="00BC001A"/>
    <w:rsid w:val="00BC309E"/>
    <w:rsid w:val="00BC4B69"/>
    <w:rsid w:val="00BF279B"/>
    <w:rsid w:val="00C46172"/>
    <w:rsid w:val="00C72493"/>
    <w:rsid w:val="00C83420"/>
    <w:rsid w:val="00C87CAB"/>
    <w:rsid w:val="00C964E6"/>
    <w:rsid w:val="00CB0962"/>
    <w:rsid w:val="00D522E6"/>
    <w:rsid w:val="00D53546"/>
    <w:rsid w:val="00D81B86"/>
    <w:rsid w:val="00DB2030"/>
    <w:rsid w:val="00DC0803"/>
    <w:rsid w:val="00E1112D"/>
    <w:rsid w:val="00E401F7"/>
    <w:rsid w:val="00E5732A"/>
    <w:rsid w:val="00E64BF1"/>
    <w:rsid w:val="00E84E09"/>
    <w:rsid w:val="00E8634C"/>
    <w:rsid w:val="00E9103E"/>
    <w:rsid w:val="00E957C6"/>
    <w:rsid w:val="00EB3BC5"/>
    <w:rsid w:val="00ED2AEC"/>
    <w:rsid w:val="00EE7202"/>
    <w:rsid w:val="00EE7379"/>
    <w:rsid w:val="00EF41CD"/>
    <w:rsid w:val="00F156B9"/>
    <w:rsid w:val="00F370A0"/>
    <w:rsid w:val="00FC6B3C"/>
    <w:rsid w:val="01FF4FB5"/>
    <w:rsid w:val="05244DFE"/>
    <w:rsid w:val="05E22D3E"/>
    <w:rsid w:val="086A4D45"/>
    <w:rsid w:val="098200F5"/>
    <w:rsid w:val="0B107AC1"/>
    <w:rsid w:val="0C3A7BB0"/>
    <w:rsid w:val="0F130B5C"/>
    <w:rsid w:val="1288598F"/>
    <w:rsid w:val="138C2C0B"/>
    <w:rsid w:val="13EE1133"/>
    <w:rsid w:val="141334FE"/>
    <w:rsid w:val="14B33435"/>
    <w:rsid w:val="15937441"/>
    <w:rsid w:val="1602318F"/>
    <w:rsid w:val="166E47AB"/>
    <w:rsid w:val="19147AD4"/>
    <w:rsid w:val="19B66D88"/>
    <w:rsid w:val="1A5C4979"/>
    <w:rsid w:val="1B022F94"/>
    <w:rsid w:val="1BD9502D"/>
    <w:rsid w:val="1CC54D0C"/>
    <w:rsid w:val="1DBC0F0B"/>
    <w:rsid w:val="1E201B4E"/>
    <w:rsid w:val="1EC11B21"/>
    <w:rsid w:val="1EF5217E"/>
    <w:rsid w:val="202C6CE3"/>
    <w:rsid w:val="22513F50"/>
    <w:rsid w:val="232623FE"/>
    <w:rsid w:val="25CA3B83"/>
    <w:rsid w:val="28FB4835"/>
    <w:rsid w:val="2A030FE0"/>
    <w:rsid w:val="2A44644C"/>
    <w:rsid w:val="2EF32B26"/>
    <w:rsid w:val="2F7D72A2"/>
    <w:rsid w:val="2FF1F145"/>
    <w:rsid w:val="31C603B7"/>
    <w:rsid w:val="369B2DE4"/>
    <w:rsid w:val="37A1300C"/>
    <w:rsid w:val="37E507B0"/>
    <w:rsid w:val="3BA9630A"/>
    <w:rsid w:val="3BBAAAC5"/>
    <w:rsid w:val="3BEF338B"/>
    <w:rsid w:val="3C442A26"/>
    <w:rsid w:val="3DDFA733"/>
    <w:rsid w:val="3F88351D"/>
    <w:rsid w:val="3FDD43EE"/>
    <w:rsid w:val="3FFF5E83"/>
    <w:rsid w:val="41733B91"/>
    <w:rsid w:val="43D2201C"/>
    <w:rsid w:val="4C17F269"/>
    <w:rsid w:val="4C71341E"/>
    <w:rsid w:val="4D7B1A59"/>
    <w:rsid w:val="4E6A52A8"/>
    <w:rsid w:val="4EAC03F1"/>
    <w:rsid w:val="4F7970CD"/>
    <w:rsid w:val="4FF0550A"/>
    <w:rsid w:val="528374C6"/>
    <w:rsid w:val="575A623D"/>
    <w:rsid w:val="591846FB"/>
    <w:rsid w:val="593037D7"/>
    <w:rsid w:val="59AA358A"/>
    <w:rsid w:val="59AD4989"/>
    <w:rsid w:val="59CD6878"/>
    <w:rsid w:val="5BFFF387"/>
    <w:rsid w:val="5C9D73D6"/>
    <w:rsid w:val="5FCA6734"/>
    <w:rsid w:val="60C85CF0"/>
    <w:rsid w:val="61347CD3"/>
    <w:rsid w:val="627663B3"/>
    <w:rsid w:val="62D13935"/>
    <w:rsid w:val="64FF3C2E"/>
    <w:rsid w:val="66287D10"/>
    <w:rsid w:val="673E543D"/>
    <w:rsid w:val="68B96C4B"/>
    <w:rsid w:val="69987E99"/>
    <w:rsid w:val="6BE41ABF"/>
    <w:rsid w:val="6BEA0399"/>
    <w:rsid w:val="6D1C60F5"/>
    <w:rsid w:val="6D600663"/>
    <w:rsid w:val="6D987F5B"/>
    <w:rsid w:val="6D9C76EB"/>
    <w:rsid w:val="7047716A"/>
    <w:rsid w:val="70E36824"/>
    <w:rsid w:val="72DD0EE2"/>
    <w:rsid w:val="7481790F"/>
    <w:rsid w:val="75175B20"/>
    <w:rsid w:val="77422BFC"/>
    <w:rsid w:val="77DD0CAD"/>
    <w:rsid w:val="79970535"/>
    <w:rsid w:val="7F320F51"/>
    <w:rsid w:val="7FF16E68"/>
    <w:rsid w:val="976F9146"/>
    <w:rsid w:val="AC97B137"/>
    <w:rsid w:val="B93FDA95"/>
    <w:rsid w:val="BC7F64BE"/>
    <w:rsid w:val="C3FCC334"/>
    <w:rsid w:val="CC656ED1"/>
    <w:rsid w:val="DB932D50"/>
    <w:rsid w:val="DFFF4266"/>
    <w:rsid w:val="E7DFF579"/>
    <w:rsid w:val="EEE786AA"/>
    <w:rsid w:val="F5DA096A"/>
    <w:rsid w:val="F6FE19B8"/>
    <w:rsid w:val="F7ED1763"/>
    <w:rsid w:val="F7EE909B"/>
    <w:rsid w:val="F7FFE18B"/>
    <w:rsid w:val="F95F055D"/>
    <w:rsid w:val="FD6F76E3"/>
    <w:rsid w:val="FDFF7D1A"/>
    <w:rsid w:val="FE1C7060"/>
    <w:rsid w:val="FE3D4149"/>
    <w:rsid w:val="FF5F0976"/>
    <w:rsid w:val="FFB723C3"/>
    <w:rsid w:val="FFEF6A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1"/>
    <w:link w:val="12"/>
    <w:unhideWhenUsed/>
    <w:qFormat/>
    <w:uiPriority w:val="99"/>
    <w:pPr>
      <w:spacing w:after="120" w:line="600" w:lineRule="exact"/>
    </w:pPr>
    <w:rPr>
      <w:rFonts w:ascii="Times New Roman" w:hAnsi="Times New Roman" w:eastAsia="宋体"/>
      <w:kern w:val="0"/>
      <w:sz w:val="20"/>
      <w:szCs w:val="21"/>
      <w:lang w:val="zh-CN"/>
    </w:rPr>
  </w:style>
  <w:style w:type="paragraph" w:styleId="4">
    <w:name w:val="Plain Text"/>
    <w:basedOn w:val="1"/>
    <w:next w:val="1"/>
    <w:qFormat/>
    <w:uiPriority w:val="0"/>
    <w:rPr>
      <w:rFonts w:ascii="宋体" w:cs="Courier New"/>
      <w:szCs w:val="21"/>
      <w:lang w:bidi="ar-SA"/>
    </w:rPr>
  </w:style>
  <w:style w:type="paragraph" w:styleId="5">
    <w:name w:val="Balloon Text"/>
    <w:basedOn w:val="1"/>
    <w:link w:val="13"/>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正文文本 字符"/>
    <w:link w:val="3"/>
    <w:semiHidden/>
    <w:qFormat/>
    <w:uiPriority w:val="99"/>
    <w:rPr>
      <w:rFonts w:ascii="Times New Roman" w:hAnsi="Times New Roman" w:eastAsia="宋体" w:cs="Times New Roman"/>
      <w:szCs w:val="21"/>
      <w:lang w:val="zh-CN" w:eastAsia="zh-CN"/>
    </w:rPr>
  </w:style>
  <w:style w:type="character" w:customStyle="1" w:styleId="13">
    <w:name w:val="批注框文本 字符"/>
    <w:link w:val="5"/>
    <w:semiHidden/>
    <w:qFormat/>
    <w:uiPriority w:val="99"/>
    <w:rPr>
      <w:rFonts w:ascii="等线" w:hAnsi="等线" w:eastAsia="等线"/>
      <w:kern w:val="2"/>
      <w:sz w:val="18"/>
      <w:szCs w:val="18"/>
    </w:rPr>
  </w:style>
  <w:style w:type="character" w:customStyle="1" w:styleId="14">
    <w:name w:val="页脚 字符"/>
    <w:link w:val="6"/>
    <w:qFormat/>
    <w:uiPriority w:val="99"/>
    <w:rPr>
      <w:rFonts w:ascii="等线" w:hAnsi="等线" w:eastAsia="等线"/>
      <w:kern w:val="2"/>
      <w:sz w:val="18"/>
      <w:szCs w:val="18"/>
    </w:rPr>
  </w:style>
  <w:style w:type="character" w:customStyle="1" w:styleId="15">
    <w:name w:val="页眉 字符"/>
    <w:link w:val="7"/>
    <w:qFormat/>
    <w:uiPriority w:val="99"/>
    <w:rPr>
      <w:rFonts w:ascii="等线" w:hAnsi="等线" w:eastAsia="等线"/>
      <w:kern w:val="2"/>
      <w:sz w:val="18"/>
      <w:szCs w:val="18"/>
    </w:rPr>
  </w:style>
  <w:style w:type="character" w:customStyle="1" w:styleId="16">
    <w:name w:val="t_area"/>
    <w:qFormat/>
    <w:uiPriority w:val="0"/>
  </w:style>
  <w:style w:type="character" w:customStyle="1" w:styleId="17">
    <w:name w:val="正文文本 Char"/>
    <w:semiHidden/>
    <w:qFormat/>
    <w:uiPriority w:val="99"/>
    <w:rPr>
      <w:rFonts w:ascii="等线" w:hAnsi="等线"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981</Words>
  <Characters>989</Characters>
  <Lines>12</Lines>
  <Paragraphs>3</Paragraphs>
  <TotalTime>0</TotalTime>
  <ScaleCrop>false</ScaleCrop>
  <LinksUpToDate>false</LinksUpToDate>
  <CharactersWithSpaces>989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2023-05-22T07:43:00Z</dcterms:created>
  <dc:creator>MRC</dc:creator>
  <cp:lastModifiedBy>李海</cp:lastModifiedBy>
  <cp:lastPrinted>2024-02-07T11:46:00Z</cp:lastPrinted>
  <dcterms:modified xsi:type="dcterms:W3CDTF">2024-10-10T03:17:30Z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1C4A5589FE1C4D8290293CCA941F4622_13</vt:lpwstr>
  </property>
</Properties>
</file>